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41" w:rsidRPr="00BB6641" w:rsidRDefault="00BB6641" w:rsidP="00BB6641">
      <w:pPr>
        <w:widowControl w:val="0"/>
        <w:spacing w:after="305" w:line="280" w:lineRule="exact"/>
        <w:jc w:val="righ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Приложение</w:t>
      </w:r>
    </w:p>
    <w:p w:rsidR="00BB6641" w:rsidRDefault="00BB6641" w:rsidP="00BB6641">
      <w:pPr>
        <w:widowControl w:val="0"/>
        <w:spacing w:after="0" w:line="317" w:lineRule="exact"/>
        <w:ind w:left="40"/>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ПОЛОЖЕНИЕ О ДОСКЕ ПОЧЕТА ЛУЧШИХ РАБОТНИКОВ</w:t>
      </w:r>
      <w:r w:rsidRPr="00BB6641">
        <w:rPr>
          <w:rFonts w:ascii="Times New Roman" w:eastAsia="Times New Roman" w:hAnsi="Times New Roman" w:cs="Times New Roman"/>
          <w:color w:val="000000"/>
          <w:sz w:val="28"/>
          <w:szCs w:val="28"/>
          <w:lang w:eastAsia="ru-RU" w:bidi="ru-RU"/>
        </w:rPr>
        <w:br/>
      </w:r>
      <w:r>
        <w:rPr>
          <w:rFonts w:ascii="Times New Roman" w:eastAsia="Times New Roman" w:hAnsi="Times New Roman" w:cs="Times New Roman"/>
          <w:color w:val="000000"/>
          <w:sz w:val="28"/>
          <w:szCs w:val="28"/>
          <w:lang w:eastAsia="ru-RU" w:bidi="ru-RU"/>
        </w:rPr>
        <w:t xml:space="preserve">МУНИЦИПАЛЬНОЙ </w:t>
      </w:r>
      <w:r w:rsidRPr="00BB6641">
        <w:rPr>
          <w:rFonts w:ascii="Times New Roman" w:eastAsia="Times New Roman" w:hAnsi="Times New Roman" w:cs="Times New Roman"/>
          <w:color w:val="000000"/>
          <w:sz w:val="28"/>
          <w:szCs w:val="28"/>
          <w:lang w:eastAsia="ru-RU" w:bidi="ru-RU"/>
        </w:rPr>
        <w:t>СИСТЕМЫ ОБРАЗОВАНИЯ</w:t>
      </w:r>
      <w:r>
        <w:rPr>
          <w:rFonts w:ascii="Times New Roman" w:eastAsia="Times New Roman" w:hAnsi="Times New Roman" w:cs="Times New Roman"/>
          <w:color w:val="000000"/>
          <w:sz w:val="28"/>
          <w:szCs w:val="28"/>
          <w:lang w:eastAsia="ru-RU" w:bidi="ru-RU"/>
        </w:rPr>
        <w:t xml:space="preserve"> </w:t>
      </w:r>
    </w:p>
    <w:p w:rsidR="00BB6641" w:rsidRPr="00BB6641" w:rsidRDefault="00BB6641" w:rsidP="00BB6641">
      <w:pPr>
        <w:widowControl w:val="0"/>
        <w:spacing w:after="0" w:line="317" w:lineRule="exact"/>
        <w:ind w:left="40"/>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НИКОЛЬСКОГО МУНИЦИПАЛЬНОГО РАЙОНА</w:t>
      </w:r>
    </w:p>
    <w:p w:rsidR="00BB6641" w:rsidRPr="00BB6641" w:rsidRDefault="00BB6641" w:rsidP="00BB6641">
      <w:pPr>
        <w:widowControl w:val="0"/>
        <w:numPr>
          <w:ilvl w:val="0"/>
          <w:numId w:val="1"/>
        </w:numPr>
        <w:tabs>
          <w:tab w:val="left" w:pos="4283"/>
        </w:tabs>
        <w:spacing w:after="295" w:line="280" w:lineRule="exact"/>
        <w:ind w:left="39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Общие положения</w:t>
      </w:r>
    </w:p>
    <w:p w:rsidR="00BB6641" w:rsidRPr="00BB6641" w:rsidRDefault="00BB6641" w:rsidP="00BB6641">
      <w:pPr>
        <w:widowControl w:val="0"/>
        <w:numPr>
          <w:ilvl w:val="1"/>
          <w:numId w:val="1"/>
        </w:numPr>
        <w:tabs>
          <w:tab w:val="left" w:pos="1362"/>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 xml:space="preserve">Настоящее Положение устанавливает порядок, сроки и условия </w:t>
      </w:r>
      <w:proofErr w:type="gramStart"/>
      <w:r w:rsidRPr="00BB6641">
        <w:rPr>
          <w:rFonts w:ascii="Times New Roman" w:eastAsia="Times New Roman" w:hAnsi="Times New Roman" w:cs="Times New Roman"/>
          <w:color w:val="000000"/>
          <w:sz w:val="28"/>
          <w:szCs w:val="28"/>
          <w:lang w:eastAsia="ru-RU" w:bidi="ru-RU"/>
        </w:rPr>
        <w:t>ведения Доски Почета лучших работников муниципальной системы образования</w:t>
      </w:r>
      <w:r>
        <w:rPr>
          <w:rFonts w:ascii="Times New Roman" w:eastAsia="Times New Roman" w:hAnsi="Times New Roman" w:cs="Times New Roman"/>
          <w:color w:val="000000"/>
          <w:sz w:val="28"/>
          <w:szCs w:val="28"/>
          <w:lang w:eastAsia="ru-RU" w:bidi="ru-RU"/>
        </w:rPr>
        <w:t xml:space="preserve"> </w:t>
      </w:r>
      <w:r w:rsidRPr="00BB6641">
        <w:rPr>
          <w:rFonts w:ascii="Times New Roman" w:eastAsia="Times New Roman" w:hAnsi="Times New Roman" w:cs="Times New Roman"/>
          <w:color w:val="000000"/>
          <w:sz w:val="28"/>
          <w:szCs w:val="28"/>
          <w:lang w:eastAsia="ru-RU" w:bidi="ru-RU"/>
        </w:rPr>
        <w:t>Никольского муниципального</w:t>
      </w:r>
      <w:proofErr w:type="gramEnd"/>
      <w:r w:rsidRPr="00BB6641">
        <w:rPr>
          <w:rFonts w:ascii="Times New Roman" w:eastAsia="Times New Roman" w:hAnsi="Times New Roman" w:cs="Times New Roman"/>
          <w:color w:val="000000"/>
          <w:sz w:val="28"/>
          <w:szCs w:val="28"/>
          <w:lang w:eastAsia="ru-RU" w:bidi="ru-RU"/>
        </w:rPr>
        <w:t xml:space="preserve"> района  (далее – Доска Почета).</w:t>
      </w:r>
    </w:p>
    <w:p w:rsidR="00BB6641" w:rsidRPr="00BB6641" w:rsidRDefault="00BB6641" w:rsidP="00BB6641">
      <w:pPr>
        <w:widowControl w:val="0"/>
        <w:numPr>
          <w:ilvl w:val="1"/>
          <w:numId w:val="1"/>
        </w:numPr>
        <w:tabs>
          <w:tab w:val="left" w:pos="1297"/>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Доска Почета создается с целью мотивации работников системы образования Никольского муниципального района, повышению результативности труда, отражения успехов, особых достижений в профессиональной педагогической деятельности.</w:t>
      </w:r>
    </w:p>
    <w:p w:rsidR="00BB6641" w:rsidRPr="00BB6641" w:rsidRDefault="00BB6641" w:rsidP="00BB6641">
      <w:pPr>
        <w:widowControl w:val="0"/>
        <w:numPr>
          <w:ilvl w:val="1"/>
          <w:numId w:val="1"/>
        </w:numPr>
        <w:tabs>
          <w:tab w:val="left" w:pos="1286"/>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Занесение на Доску Почета является формой общественного признания и поощрения кандидатов, внесших значительный вклад в развитие муниципальной системы образования, являющих собой пример высокого профессионального мастерства, трудолюбия, самоотверженного отношения к трудовым и служебным обязанностям.</w:t>
      </w:r>
    </w:p>
    <w:p w:rsidR="00BB6641" w:rsidRPr="00BB6641" w:rsidRDefault="00BB6641" w:rsidP="00BB6641">
      <w:pPr>
        <w:widowControl w:val="0"/>
        <w:numPr>
          <w:ilvl w:val="1"/>
          <w:numId w:val="1"/>
        </w:numPr>
        <w:tabs>
          <w:tab w:val="left" w:pos="1301"/>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Занесение на Доску Почета осуществляется за эффективное исполнение должностных обязанностей, достижение высоких результатов в профессиональной деятельности, инициативность и ответственность в подходе к своему труду на благо муниципальной системы образования не менее чем за 5 лет.</w:t>
      </w:r>
    </w:p>
    <w:p w:rsidR="00BB6641" w:rsidRPr="00BB6641" w:rsidRDefault="00BB6641" w:rsidP="00BB6641">
      <w:pPr>
        <w:widowControl w:val="0"/>
        <w:numPr>
          <w:ilvl w:val="1"/>
          <w:numId w:val="1"/>
        </w:numPr>
        <w:tabs>
          <w:tab w:val="left" w:pos="1339"/>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 xml:space="preserve">Занесение на Доску Почета осуществляется ежегодно исходя </w:t>
      </w:r>
      <w:proofErr w:type="gramStart"/>
      <w:r w:rsidRPr="00BB6641">
        <w:rPr>
          <w:rFonts w:ascii="Times New Roman" w:eastAsia="Times New Roman" w:hAnsi="Times New Roman" w:cs="Times New Roman"/>
          <w:color w:val="000000"/>
          <w:sz w:val="28"/>
          <w:szCs w:val="28"/>
          <w:lang w:eastAsia="ru-RU" w:bidi="ru-RU"/>
        </w:rPr>
        <w:t>из</w:t>
      </w:r>
      <w:proofErr w:type="gramEnd"/>
      <w:r w:rsidRPr="00BB6641">
        <w:rPr>
          <w:rFonts w:ascii="Times New Roman" w:eastAsia="Times New Roman" w:hAnsi="Times New Roman" w:cs="Times New Roman"/>
          <w:color w:val="000000"/>
          <w:sz w:val="28"/>
          <w:szCs w:val="28"/>
          <w:lang w:eastAsia="ru-RU" w:bidi="ru-RU"/>
        </w:rPr>
        <w:t xml:space="preserve"> общей</w:t>
      </w:r>
    </w:p>
    <w:p w:rsidR="00BB6641" w:rsidRPr="00BB6641" w:rsidRDefault="00BB6641" w:rsidP="00BB6641">
      <w:pPr>
        <w:widowControl w:val="0"/>
        <w:tabs>
          <w:tab w:val="left" w:leader="underscore" w:pos="3103"/>
          <w:tab w:val="left" w:leader="underscore" w:pos="5861"/>
        </w:tabs>
        <w:spacing w:after="0" w:line="32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численности не более 27 </w:t>
      </w:r>
      <w:r w:rsidRPr="00BB6641">
        <w:rPr>
          <w:rFonts w:ascii="Times New Roman" w:eastAsia="Times New Roman" w:hAnsi="Times New Roman" w:cs="Times New Roman"/>
          <w:color w:val="000000"/>
          <w:sz w:val="28"/>
          <w:szCs w:val="28"/>
          <w:lang w:eastAsia="ru-RU" w:bidi="ru-RU"/>
        </w:rPr>
        <w:t>человек сроком на</w:t>
      </w:r>
      <w:r>
        <w:rPr>
          <w:rFonts w:ascii="Times New Roman" w:eastAsia="Times New Roman" w:hAnsi="Times New Roman" w:cs="Times New Roman"/>
          <w:color w:val="000000"/>
          <w:sz w:val="28"/>
          <w:szCs w:val="28"/>
          <w:lang w:eastAsia="ru-RU" w:bidi="ru-RU"/>
        </w:rPr>
        <w:t xml:space="preserve">  1 </w:t>
      </w:r>
      <w:r w:rsidRPr="00BB6641">
        <w:rPr>
          <w:rFonts w:ascii="Times New Roman" w:eastAsia="Times New Roman" w:hAnsi="Times New Roman" w:cs="Times New Roman"/>
          <w:color w:val="000000"/>
          <w:sz w:val="28"/>
          <w:szCs w:val="28"/>
          <w:lang w:eastAsia="ru-RU" w:bidi="ru-RU"/>
        </w:rPr>
        <w:t>год.</w:t>
      </w:r>
    </w:p>
    <w:p w:rsidR="00BB6641" w:rsidRPr="00BB6641" w:rsidRDefault="00BB6641" w:rsidP="00BB6641">
      <w:pPr>
        <w:widowControl w:val="0"/>
        <w:numPr>
          <w:ilvl w:val="1"/>
          <w:numId w:val="1"/>
        </w:numPr>
        <w:tabs>
          <w:tab w:val="left" w:pos="1339"/>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Доска Почета может быть представлена в двух формах:</w:t>
      </w:r>
    </w:p>
    <w:p w:rsidR="00BB6641" w:rsidRPr="00BB6641" w:rsidRDefault="00BB6641" w:rsidP="00BB6641">
      <w:pPr>
        <w:widowControl w:val="0"/>
        <w:numPr>
          <w:ilvl w:val="0"/>
          <w:numId w:val="2"/>
        </w:numPr>
        <w:tabs>
          <w:tab w:val="left" w:pos="970"/>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стенда с размещенными на нем цветными фотопортретами лучших работников муниципальной системы образования;</w:t>
      </w:r>
    </w:p>
    <w:p w:rsidR="00BB6641" w:rsidRPr="00BB6641" w:rsidRDefault="00BB6641" w:rsidP="00BB6641">
      <w:pPr>
        <w:widowControl w:val="0"/>
        <w:numPr>
          <w:ilvl w:val="0"/>
          <w:numId w:val="2"/>
        </w:numPr>
        <w:tabs>
          <w:tab w:val="left" w:pos="966"/>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электронного ресурса, размещенного на официальном сайте органа местного самоуправления в информационно-телекоммуникационной сети «Интернет» и представляющего собой галерею цветных фотопортретов лучших работников муниципальной системы образования.</w:t>
      </w:r>
    </w:p>
    <w:p w:rsidR="00BB6641" w:rsidRPr="00BB6641" w:rsidRDefault="00BB6641" w:rsidP="00BB6641">
      <w:pPr>
        <w:widowControl w:val="0"/>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Допускается использование одной из перечисленных форм представления Доски Почета или обеих по усмотрению органа местного самоуправления.</w:t>
      </w:r>
    </w:p>
    <w:p w:rsidR="00BB6641" w:rsidRPr="00BB6641" w:rsidRDefault="00BB6641" w:rsidP="00BB6641">
      <w:pPr>
        <w:widowControl w:val="0"/>
        <w:numPr>
          <w:ilvl w:val="1"/>
          <w:numId w:val="1"/>
        </w:numPr>
        <w:tabs>
          <w:tab w:val="left" w:pos="1290"/>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Под каждым, размещенным на Доске Почета, фотопортретом должна содержаться информация с указанием фамилии, имени, отчества (при наличии), места работы, замещаемой должности, конкретного вклада или заслуг данного лица.</w:t>
      </w:r>
    </w:p>
    <w:p w:rsidR="00BB6641" w:rsidRPr="00BB6641" w:rsidRDefault="00BB6641" w:rsidP="00BB6641">
      <w:pPr>
        <w:widowControl w:val="0"/>
        <w:numPr>
          <w:ilvl w:val="1"/>
          <w:numId w:val="1"/>
        </w:numPr>
        <w:tabs>
          <w:tab w:val="left" w:pos="1286"/>
        </w:tabs>
        <w:spacing w:after="0" w:line="320" w:lineRule="exact"/>
        <w:ind w:firstLine="7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Организацию занесения лучших работников муниципальной системы образования на Доску Почета и поддержание ее в актуальном состоянии осуществляет орган местного самоуправления.</w:t>
      </w:r>
    </w:p>
    <w:p w:rsidR="00BB6641" w:rsidRPr="00BB6641" w:rsidRDefault="00BB6641" w:rsidP="00BB6641">
      <w:pPr>
        <w:widowControl w:val="0"/>
        <w:numPr>
          <w:ilvl w:val="0"/>
          <w:numId w:val="1"/>
        </w:numPr>
        <w:tabs>
          <w:tab w:val="left" w:pos="2706"/>
        </w:tabs>
        <w:spacing w:after="253" w:line="280" w:lineRule="exact"/>
        <w:ind w:left="232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Порядок выдвижения кандидатов на Доску Почета</w:t>
      </w:r>
    </w:p>
    <w:p w:rsidR="00BB6641" w:rsidRPr="00BB6641" w:rsidRDefault="00BB6641" w:rsidP="00BB6641">
      <w:pPr>
        <w:widowControl w:val="0"/>
        <w:numPr>
          <w:ilvl w:val="1"/>
          <w:numId w:val="1"/>
        </w:numPr>
        <w:tabs>
          <w:tab w:val="left" w:pos="1300"/>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Выдвижение кандидатов для занесения на Доску Почета производится образовательными организациями муниципального образования ежегодно в виде решений их коллегиальных органов, собраний трудовых коллективов.</w:t>
      </w:r>
    </w:p>
    <w:p w:rsidR="00BB6641" w:rsidRPr="00BB6641" w:rsidRDefault="00BB6641" w:rsidP="00BB6641">
      <w:pPr>
        <w:widowControl w:val="0"/>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lastRenderedPageBreak/>
        <w:t>От одной организации в год выдвигается не более одного кандидата для занесения на Доску Почета.</w:t>
      </w:r>
    </w:p>
    <w:p w:rsidR="00BB6641" w:rsidRPr="00BB6641" w:rsidRDefault="00BB6641" w:rsidP="00BB6641">
      <w:pPr>
        <w:widowControl w:val="0"/>
        <w:numPr>
          <w:ilvl w:val="1"/>
          <w:numId w:val="1"/>
        </w:numPr>
        <w:tabs>
          <w:tab w:val="left" w:pos="1297"/>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Кандидат для занесения на Доску Почета должен соответствовать следующим критериям:</w:t>
      </w:r>
    </w:p>
    <w:p w:rsidR="00BB6641" w:rsidRPr="00BB6641" w:rsidRDefault="00BB6641" w:rsidP="00BB6641">
      <w:pPr>
        <w:widowControl w:val="0"/>
        <w:numPr>
          <w:ilvl w:val="0"/>
          <w:numId w:val="2"/>
        </w:numPr>
        <w:tabs>
          <w:tab w:val="left" w:pos="1038"/>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непрерывный стаж работы в муниципальной системе образования не менее 5</w:t>
      </w:r>
    </w:p>
    <w:p w:rsidR="00BB6641" w:rsidRPr="00BB6641" w:rsidRDefault="00BB6641" w:rsidP="00BB6641">
      <w:pPr>
        <w:widowControl w:val="0"/>
        <w:spacing w:after="0" w:line="320" w:lineRule="exac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лет;</w:t>
      </w:r>
    </w:p>
    <w:p w:rsidR="00BB6641" w:rsidRPr="00BB6641" w:rsidRDefault="00BB6641" w:rsidP="00BB6641">
      <w:pPr>
        <w:widowControl w:val="0"/>
        <w:numPr>
          <w:ilvl w:val="0"/>
          <w:numId w:val="2"/>
        </w:numPr>
        <w:tabs>
          <w:tab w:val="left" w:pos="1038"/>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работа в коллективе организации, которая выдвигает кандидата, не менее 3</w:t>
      </w:r>
    </w:p>
    <w:p w:rsidR="00BB6641" w:rsidRPr="00BB6641" w:rsidRDefault="00BB6641" w:rsidP="00BB6641">
      <w:pPr>
        <w:widowControl w:val="0"/>
        <w:spacing w:after="0" w:line="320" w:lineRule="exac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лет;</w:t>
      </w:r>
    </w:p>
    <w:p w:rsidR="00BB6641" w:rsidRPr="00BB6641" w:rsidRDefault="00BB6641" w:rsidP="00BB6641">
      <w:pPr>
        <w:widowControl w:val="0"/>
        <w:numPr>
          <w:ilvl w:val="0"/>
          <w:numId w:val="2"/>
        </w:numPr>
        <w:tabs>
          <w:tab w:val="left" w:pos="1038"/>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отсутствие дисциплинарных взысканий;</w:t>
      </w:r>
    </w:p>
    <w:p w:rsidR="00BB6641" w:rsidRPr="00BB6641" w:rsidRDefault="00BB6641" w:rsidP="00BB6641">
      <w:pPr>
        <w:widowControl w:val="0"/>
        <w:numPr>
          <w:ilvl w:val="0"/>
          <w:numId w:val="2"/>
        </w:numPr>
        <w:tabs>
          <w:tab w:val="left" w:pos="1038"/>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наличие высоких результатов в профессиональной деятельности.</w:t>
      </w:r>
    </w:p>
    <w:p w:rsidR="00BB6641" w:rsidRPr="00BB6641" w:rsidRDefault="00BB6641" w:rsidP="00BB6641">
      <w:pPr>
        <w:widowControl w:val="0"/>
        <w:numPr>
          <w:ilvl w:val="1"/>
          <w:numId w:val="1"/>
        </w:numPr>
        <w:tabs>
          <w:tab w:val="left" w:pos="1300"/>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При выдвижении кандидатов для занесения на Доску Почета в орган местного самоуправления, осуществляющего управление в сфере образования, представляются следующие документы:</w:t>
      </w:r>
    </w:p>
    <w:p w:rsidR="00BB6641" w:rsidRPr="00BB6641" w:rsidRDefault="00BB6641" w:rsidP="00BB6641">
      <w:pPr>
        <w:widowControl w:val="0"/>
        <w:numPr>
          <w:ilvl w:val="0"/>
          <w:numId w:val="2"/>
        </w:numPr>
        <w:tabs>
          <w:tab w:val="left" w:pos="1038"/>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ходатайство на имя руководителя органа местного самоуправления;</w:t>
      </w:r>
    </w:p>
    <w:p w:rsidR="00BB6641" w:rsidRPr="00BB6641" w:rsidRDefault="00BB6641" w:rsidP="00BB6641">
      <w:pPr>
        <w:widowControl w:val="0"/>
        <w:numPr>
          <w:ilvl w:val="0"/>
          <w:numId w:val="2"/>
        </w:numPr>
        <w:tabs>
          <w:tab w:val="left" w:pos="980"/>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решение соответствующего коллегиального органа или собрания трудового коллектива о занесении на Доску Почета (выписка из протокола заседания коллегиального органа или собрания трудового коллектива);</w:t>
      </w:r>
    </w:p>
    <w:p w:rsidR="00BB6641" w:rsidRPr="00BB6641" w:rsidRDefault="00BB6641" w:rsidP="00BB6641">
      <w:pPr>
        <w:widowControl w:val="0"/>
        <w:numPr>
          <w:ilvl w:val="0"/>
          <w:numId w:val="2"/>
        </w:numPr>
        <w:tabs>
          <w:tab w:val="left" w:pos="987"/>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характеристика кандидата с указанием конкретных заслуг в образовательной деятельности за последние 3 года за подписью руководителя образовательной организации (или его заместителя в случае, если руководитель является кандидатом), заверенная печатью организации;</w:t>
      </w:r>
    </w:p>
    <w:p w:rsidR="00BB6641" w:rsidRPr="00BB6641" w:rsidRDefault="00BB6641" w:rsidP="00BB6641">
      <w:pPr>
        <w:widowControl w:val="0"/>
        <w:numPr>
          <w:ilvl w:val="0"/>
          <w:numId w:val="2"/>
        </w:numPr>
        <w:tabs>
          <w:tab w:val="left" w:pos="1038"/>
          <w:tab w:val="left" w:leader="underscore" w:pos="9839"/>
        </w:tabs>
        <w:spacing w:after="0" w:line="320" w:lineRule="exact"/>
        <w:ind w:firstLine="760"/>
        <w:jc w:val="both"/>
        <w:rPr>
          <w:rFonts w:ascii="Times New Roman" w:eastAsia="Times New Roman" w:hAnsi="Times New Roman" w:cs="Times New Roman"/>
          <w:color w:val="000000"/>
          <w:sz w:val="28"/>
          <w:szCs w:val="28"/>
          <w:lang w:eastAsia="ru-RU" w:bidi="ru-RU"/>
        </w:rPr>
      </w:pPr>
      <w:proofErr w:type="gramStart"/>
      <w:r w:rsidRPr="00BB6641">
        <w:rPr>
          <w:rFonts w:ascii="Times New Roman" w:eastAsia="Times New Roman" w:hAnsi="Times New Roman" w:cs="Times New Roman"/>
          <w:color w:val="000000"/>
          <w:sz w:val="28"/>
          <w:szCs w:val="28"/>
          <w:lang w:eastAsia="ru-RU" w:bidi="ru-RU"/>
        </w:rPr>
        <w:t xml:space="preserve">цветная фотография кандидата (в электронном виде, размером </w:t>
      </w:r>
      <w:r>
        <w:rPr>
          <w:rFonts w:ascii="Times New Roman" w:eastAsia="Times New Roman" w:hAnsi="Times New Roman" w:cs="Times New Roman"/>
          <w:color w:val="000000"/>
          <w:sz w:val="28"/>
          <w:szCs w:val="28"/>
          <w:lang w:eastAsia="ru-RU" w:bidi="ru-RU"/>
        </w:rPr>
        <w:t>10</w:t>
      </w:r>
      <w:r w:rsidRPr="00BB6641">
        <w:rPr>
          <w:rFonts w:ascii="Times New Roman" w:eastAsia="Times New Roman" w:hAnsi="Times New Roman" w:cs="Times New Roman"/>
          <w:color w:val="000000"/>
          <w:sz w:val="16"/>
          <w:szCs w:val="16"/>
          <w:lang w:eastAsia="ru-RU" w:bidi="ru-RU"/>
        </w:rPr>
        <w:t>х</w:t>
      </w:r>
      <w:r>
        <w:rPr>
          <w:rFonts w:ascii="Times New Roman" w:eastAsia="Times New Roman" w:hAnsi="Times New Roman" w:cs="Times New Roman"/>
          <w:color w:val="000000"/>
          <w:sz w:val="28"/>
          <w:szCs w:val="28"/>
          <w:lang w:eastAsia="ru-RU" w:bidi="ru-RU"/>
        </w:rPr>
        <w:t>15</w:t>
      </w:r>
      <w:r w:rsidRPr="00BB6641">
        <w:rPr>
          <w:rFonts w:ascii="Times New Roman" w:eastAsia="Times New Roman" w:hAnsi="Times New Roman" w:cs="Times New Roman"/>
          <w:color w:val="000000"/>
          <w:sz w:val="28"/>
          <w:szCs w:val="28"/>
          <w:lang w:eastAsia="ru-RU" w:bidi="ru-RU"/>
        </w:rPr>
        <w:t xml:space="preserve"> на</w:t>
      </w:r>
      <w:proofErr w:type="gramEnd"/>
    </w:p>
    <w:p w:rsidR="00BB6641" w:rsidRPr="00BB6641" w:rsidRDefault="00BB6641" w:rsidP="00BB6641">
      <w:pPr>
        <w:widowControl w:val="0"/>
        <w:spacing w:after="0" w:line="320" w:lineRule="exac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 xml:space="preserve">однотонном нейтральном </w:t>
      </w:r>
      <w:proofErr w:type="gramStart"/>
      <w:r w:rsidRPr="00BB6641">
        <w:rPr>
          <w:rFonts w:ascii="Times New Roman" w:eastAsia="Times New Roman" w:hAnsi="Times New Roman" w:cs="Times New Roman"/>
          <w:color w:val="000000"/>
          <w:sz w:val="28"/>
          <w:szCs w:val="28"/>
          <w:lang w:eastAsia="ru-RU" w:bidi="ru-RU"/>
        </w:rPr>
        <w:t>фоне</w:t>
      </w:r>
      <w:proofErr w:type="gramEnd"/>
      <w:r w:rsidRPr="00BB6641">
        <w:rPr>
          <w:rFonts w:ascii="Times New Roman" w:eastAsia="Times New Roman" w:hAnsi="Times New Roman" w:cs="Times New Roman"/>
          <w:color w:val="000000"/>
          <w:sz w:val="28"/>
          <w:szCs w:val="28"/>
          <w:lang w:eastAsia="ru-RU" w:bidi="ru-RU"/>
        </w:rPr>
        <w:t xml:space="preserve">, в формате </w:t>
      </w:r>
      <w:r w:rsidRPr="00BB6641">
        <w:rPr>
          <w:rFonts w:ascii="Times New Roman" w:eastAsia="Times New Roman" w:hAnsi="Times New Roman" w:cs="Times New Roman"/>
          <w:color w:val="000000"/>
          <w:sz w:val="28"/>
          <w:szCs w:val="28"/>
          <w:lang w:bidi="en-US"/>
        </w:rPr>
        <w:t>.</w:t>
      </w:r>
      <w:r w:rsidRPr="00BB6641">
        <w:rPr>
          <w:rFonts w:ascii="Times New Roman" w:eastAsia="Times New Roman" w:hAnsi="Times New Roman" w:cs="Times New Roman"/>
          <w:color w:val="000000"/>
          <w:sz w:val="28"/>
          <w:szCs w:val="28"/>
          <w:lang w:val="en-US" w:bidi="en-US"/>
        </w:rPr>
        <w:t>jpg</w:t>
      </w:r>
      <w:r w:rsidRPr="00BB6641">
        <w:rPr>
          <w:rFonts w:ascii="Times New Roman" w:eastAsia="Times New Roman" w:hAnsi="Times New Roman" w:cs="Times New Roman"/>
          <w:color w:val="000000"/>
          <w:sz w:val="28"/>
          <w:szCs w:val="28"/>
          <w:lang w:bidi="en-US"/>
        </w:rPr>
        <w:t>);</w:t>
      </w:r>
    </w:p>
    <w:p w:rsidR="00BB6641" w:rsidRPr="00BB6641" w:rsidRDefault="00BB6641" w:rsidP="00BB6641">
      <w:pPr>
        <w:widowControl w:val="0"/>
        <w:numPr>
          <w:ilvl w:val="0"/>
          <w:numId w:val="2"/>
        </w:numPr>
        <w:tabs>
          <w:tab w:val="left" w:pos="1038"/>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документы, о профессиональных достижениях кандидата;</w:t>
      </w:r>
    </w:p>
    <w:p w:rsidR="00BB6641" w:rsidRPr="00BB6641" w:rsidRDefault="00BB6641" w:rsidP="00BB6641">
      <w:pPr>
        <w:widowControl w:val="0"/>
        <w:numPr>
          <w:ilvl w:val="0"/>
          <w:numId w:val="2"/>
        </w:numPr>
        <w:tabs>
          <w:tab w:val="left" w:pos="980"/>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согласие на обработку персональных данных физического лица для занесения на Доску Почета.</w:t>
      </w:r>
    </w:p>
    <w:p w:rsidR="00BB6641" w:rsidRPr="00BB6641" w:rsidRDefault="00BB6641" w:rsidP="00BB6641">
      <w:pPr>
        <w:widowControl w:val="0"/>
        <w:numPr>
          <w:ilvl w:val="1"/>
          <w:numId w:val="1"/>
        </w:numPr>
        <w:tabs>
          <w:tab w:val="left" w:pos="1304"/>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Прием, регистрацию и проверку на комплектность и правильность оформления поступивших документов о выдвижении кандидатов к рассмотрению осуществляет орган местного самоуправления, осуществляющего управление в сфере образования.</w:t>
      </w:r>
    </w:p>
    <w:p w:rsidR="00BB6641" w:rsidRPr="00BB6641" w:rsidRDefault="00BB6641" w:rsidP="00BB6641">
      <w:pPr>
        <w:widowControl w:val="0"/>
        <w:numPr>
          <w:ilvl w:val="1"/>
          <w:numId w:val="1"/>
        </w:numPr>
        <w:tabs>
          <w:tab w:val="left" w:pos="1304"/>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Несоответствие кандидата требованиям, указанных в п.2.2 настоящего Положения, и (или) неполное представление документов, указанных в п.2.3 настоящего Положения, является основанием для отказа в занесении кандидата на Доску Почета и оставлении ходатайства без рассмотрения.</w:t>
      </w:r>
    </w:p>
    <w:p w:rsidR="00BB6641" w:rsidRPr="00BB6641" w:rsidRDefault="00BB6641" w:rsidP="00BB6641">
      <w:pPr>
        <w:widowControl w:val="0"/>
        <w:numPr>
          <w:ilvl w:val="1"/>
          <w:numId w:val="1"/>
        </w:numPr>
        <w:tabs>
          <w:tab w:val="left" w:pos="1311"/>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Орган местного самоуправления, осуществляющего управление в сфере образования, формирует сводный список кандидатов, рекомендуемых для занесения на Доску Почета, и передает его в Комиссию по рассмотрению документов для занесения на Доску Почета (далее - Комиссия).</w:t>
      </w:r>
    </w:p>
    <w:p w:rsidR="00BB6641" w:rsidRPr="00BB6641" w:rsidRDefault="00BB6641" w:rsidP="00BB6641">
      <w:pPr>
        <w:widowControl w:val="0"/>
        <w:numPr>
          <w:ilvl w:val="0"/>
          <w:numId w:val="1"/>
        </w:numPr>
        <w:tabs>
          <w:tab w:val="left" w:pos="1786"/>
        </w:tabs>
        <w:spacing w:after="0" w:line="320" w:lineRule="exact"/>
        <w:ind w:left="140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Порядок отбора кандидатов для занесения на Доску Почета</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Для отбора кандидатов для занесения на Доску Почета создается Комиссия. Состав Комиссии утверждается приказом органа местного самоуправления, осуществляющего управление в сфере образования.</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Комиссия состоит из 5 человек, включая председателя Комиссии, ответственного секретаря Комиссии и иных членов. Допускается привлечение к работе Комиссии независимых экспертов (по согласованию).</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lastRenderedPageBreak/>
        <w:t>В состав Комиссии в обязательном порядке включается представитель общественности муниципального образования.</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Председателем Комиссии является руководитель органа местного самоуправления, осуществляющего управление в сфере образования.</w:t>
      </w:r>
    </w:p>
    <w:p w:rsidR="00BB6641" w:rsidRPr="00BB6641" w:rsidRDefault="00BB6641" w:rsidP="00BB6641">
      <w:pPr>
        <w:widowControl w:val="0"/>
        <w:numPr>
          <w:ilvl w:val="1"/>
          <w:numId w:val="1"/>
        </w:numPr>
        <w:tabs>
          <w:tab w:val="left" w:pos="1327"/>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Деятельность Комиссии осуществляется на общественных началах.</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Заседания Комиссии проводятся по мере необходимости, не реже одного раза в год.</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Комиссия рассматривает представленные документы и принимает решение об утверждении кандидатов для занесения на Доску Почета.</w:t>
      </w:r>
    </w:p>
    <w:p w:rsidR="00BB6641" w:rsidRPr="00BB6641" w:rsidRDefault="00BB6641" w:rsidP="00BB6641">
      <w:pPr>
        <w:widowControl w:val="0"/>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Секретарь Комиссии извещает членов Комиссии о времени и месте заседания не менее</w:t>
      </w:r>
      <w:r w:rsidR="00063DAE">
        <w:rPr>
          <w:rFonts w:ascii="Times New Roman" w:eastAsia="Times New Roman" w:hAnsi="Times New Roman" w:cs="Times New Roman"/>
          <w:color w:val="000000"/>
          <w:sz w:val="28"/>
          <w:szCs w:val="28"/>
          <w:lang w:eastAsia="ru-RU" w:bidi="ru-RU"/>
        </w:rPr>
        <w:t>,</w:t>
      </w:r>
      <w:r w:rsidRPr="00BB6641">
        <w:rPr>
          <w:rFonts w:ascii="Times New Roman" w:eastAsia="Times New Roman" w:hAnsi="Times New Roman" w:cs="Times New Roman"/>
          <w:color w:val="000000"/>
          <w:sz w:val="28"/>
          <w:szCs w:val="28"/>
          <w:lang w:eastAsia="ru-RU" w:bidi="ru-RU"/>
        </w:rPr>
        <w:t xml:space="preserve"> чем за 3 рабочих дня до заседания.</w:t>
      </w:r>
    </w:p>
    <w:p w:rsidR="00BB6641" w:rsidRPr="00BB6641" w:rsidRDefault="00BB6641" w:rsidP="00BB6641">
      <w:pPr>
        <w:widowControl w:val="0"/>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Заседание Комиссии считается правомочным, если на нем присутствует не менее половины ее членов. Решения Комиссии принимаются открытым голосованием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w:t>
      </w:r>
    </w:p>
    <w:p w:rsidR="00BB6641" w:rsidRPr="00BB6641" w:rsidRDefault="00BB6641" w:rsidP="00BB6641">
      <w:pPr>
        <w:widowControl w:val="0"/>
        <w:numPr>
          <w:ilvl w:val="1"/>
          <w:numId w:val="1"/>
        </w:numPr>
        <w:tabs>
          <w:tab w:val="left" w:pos="1282"/>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При принятии решения о занесении кандидатов на Доску Почета следует исходить из его личного вклада в муниципальную систему образования и учитывать следующие критерии:</w:t>
      </w:r>
    </w:p>
    <w:p w:rsidR="00BB6641" w:rsidRPr="00BB6641" w:rsidRDefault="00BB6641" w:rsidP="00BB6641">
      <w:pPr>
        <w:widowControl w:val="0"/>
        <w:numPr>
          <w:ilvl w:val="0"/>
          <w:numId w:val="2"/>
        </w:numPr>
        <w:tabs>
          <w:tab w:val="left" w:pos="959"/>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достижение высоких результатов профессиональной деятельности и улучшение качества образования в образовательной организации;</w:t>
      </w:r>
    </w:p>
    <w:p w:rsidR="00BB6641" w:rsidRPr="00BB6641" w:rsidRDefault="00BB6641" w:rsidP="00BB6641">
      <w:pPr>
        <w:widowControl w:val="0"/>
        <w:numPr>
          <w:ilvl w:val="0"/>
          <w:numId w:val="2"/>
        </w:numPr>
        <w:tabs>
          <w:tab w:val="left" w:pos="956"/>
        </w:tabs>
        <w:spacing w:after="0" w:line="320"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профессиональные и творческие достижения в области образования, успехи в обучении и воспитании обучающихся, подготовке кадров, развития общественной и иной деятельности;</w:t>
      </w:r>
    </w:p>
    <w:p w:rsidR="00BB6641" w:rsidRPr="00BB6641" w:rsidRDefault="00BB6641" w:rsidP="00BB6641">
      <w:pPr>
        <w:widowControl w:val="0"/>
        <w:numPr>
          <w:ilvl w:val="0"/>
          <w:numId w:val="2"/>
        </w:numPr>
        <w:tabs>
          <w:tab w:val="left" w:pos="956"/>
        </w:tabs>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победы в конкурсах профессионального мастерства муниципального, регионального и федерального уровней;</w:t>
      </w:r>
    </w:p>
    <w:p w:rsidR="00BB6641" w:rsidRPr="00BB6641" w:rsidRDefault="00BB6641" w:rsidP="00BB6641">
      <w:pPr>
        <w:widowControl w:val="0"/>
        <w:numPr>
          <w:ilvl w:val="0"/>
          <w:numId w:val="2"/>
        </w:numPr>
        <w:tabs>
          <w:tab w:val="left" w:pos="952"/>
        </w:tabs>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результаты в методической, научной, образовательной деятельности, участие в общественной жизни коллектива образовательной организации.</w:t>
      </w:r>
    </w:p>
    <w:p w:rsidR="00BB6641" w:rsidRPr="00BB6641" w:rsidRDefault="00BB6641" w:rsidP="00BB6641">
      <w:pPr>
        <w:widowControl w:val="0"/>
        <w:numPr>
          <w:ilvl w:val="1"/>
          <w:numId w:val="1"/>
        </w:numPr>
        <w:tabs>
          <w:tab w:val="left" w:pos="1327"/>
        </w:tabs>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Комиссия принимает мотивированное решение:</w:t>
      </w:r>
    </w:p>
    <w:p w:rsidR="00BB6641" w:rsidRPr="00BB6641" w:rsidRDefault="00BB6641" w:rsidP="00BB6641">
      <w:pPr>
        <w:widowControl w:val="0"/>
        <w:numPr>
          <w:ilvl w:val="0"/>
          <w:numId w:val="2"/>
        </w:numPr>
        <w:tabs>
          <w:tab w:val="left" w:pos="1014"/>
        </w:tabs>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 занесении кандидата на Доску Почета;</w:t>
      </w:r>
    </w:p>
    <w:p w:rsidR="00BB6641" w:rsidRPr="00BB6641" w:rsidRDefault="00BB6641" w:rsidP="00BB6641">
      <w:pPr>
        <w:widowControl w:val="0"/>
        <w:numPr>
          <w:ilvl w:val="0"/>
          <w:numId w:val="2"/>
        </w:numPr>
        <w:tabs>
          <w:tab w:val="left" w:pos="956"/>
        </w:tabs>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об отклонении ходатайства для занесения кандидата на Доску Почета в случае, если представленные кандидаты не соответствуют критериям для занесения на Доску Почета, в соответствии с п.3.8 настоящего Положения.</w:t>
      </w:r>
    </w:p>
    <w:p w:rsidR="00BB6641" w:rsidRPr="00BB6641" w:rsidRDefault="00BB6641" w:rsidP="00BB6641">
      <w:pPr>
        <w:widowControl w:val="0"/>
        <w:numPr>
          <w:ilvl w:val="1"/>
          <w:numId w:val="1"/>
        </w:numPr>
        <w:tabs>
          <w:tab w:val="left" w:pos="1552"/>
        </w:tabs>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Решение Комиссии оформляется протоколом и подписывается председателем Комиссии и секретарем Комиссии.</w:t>
      </w:r>
    </w:p>
    <w:p w:rsidR="00BB6641" w:rsidRPr="00BB6641" w:rsidRDefault="00BB6641" w:rsidP="00BB6641">
      <w:pPr>
        <w:widowControl w:val="0"/>
        <w:spacing w:after="0" w:line="317" w:lineRule="exact"/>
        <w:ind w:firstLine="76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 xml:space="preserve">О принятом Комиссией решении организация, выдвинувшая кандидата, уведомляется в письменном виде в течение 5 рабочих дней </w:t>
      </w:r>
      <w:proofErr w:type="gramStart"/>
      <w:r w:rsidRPr="00BB6641">
        <w:rPr>
          <w:rFonts w:ascii="Times New Roman" w:eastAsia="Times New Roman" w:hAnsi="Times New Roman" w:cs="Times New Roman"/>
          <w:color w:val="000000"/>
          <w:sz w:val="28"/>
          <w:szCs w:val="28"/>
          <w:lang w:eastAsia="ru-RU" w:bidi="ru-RU"/>
        </w:rPr>
        <w:t>с даты подписания</w:t>
      </w:r>
      <w:proofErr w:type="gramEnd"/>
      <w:r w:rsidRPr="00BB6641">
        <w:rPr>
          <w:rFonts w:ascii="Times New Roman" w:eastAsia="Times New Roman" w:hAnsi="Times New Roman" w:cs="Times New Roman"/>
          <w:color w:val="000000"/>
          <w:sz w:val="28"/>
          <w:szCs w:val="28"/>
          <w:lang w:eastAsia="ru-RU" w:bidi="ru-RU"/>
        </w:rPr>
        <w:t xml:space="preserve"> протокола.</w:t>
      </w:r>
    </w:p>
    <w:p w:rsidR="00BB6641" w:rsidRPr="00BB6641" w:rsidRDefault="00BB6641" w:rsidP="00BB6641">
      <w:pPr>
        <w:widowControl w:val="0"/>
        <w:numPr>
          <w:ilvl w:val="1"/>
          <w:numId w:val="1"/>
        </w:numPr>
        <w:tabs>
          <w:tab w:val="left" w:pos="1437"/>
          <w:tab w:val="left" w:leader="underscore" w:pos="4545"/>
          <w:tab w:val="left" w:leader="underscore" w:pos="6043"/>
        </w:tabs>
        <w:spacing w:after="0" w:line="320" w:lineRule="exact"/>
        <w:ind w:firstLine="7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Комиссия не позднее «</w:t>
      </w:r>
      <w:r w:rsidR="008921DC">
        <w:rPr>
          <w:rFonts w:ascii="Times New Roman" w:eastAsia="Times New Roman" w:hAnsi="Times New Roman" w:cs="Times New Roman"/>
          <w:color w:val="000000"/>
          <w:sz w:val="28"/>
          <w:szCs w:val="28"/>
          <w:lang w:eastAsia="ru-RU" w:bidi="ru-RU"/>
        </w:rPr>
        <w:t>25</w:t>
      </w:r>
      <w:r w:rsidRPr="00BB6641">
        <w:rPr>
          <w:rFonts w:ascii="Times New Roman" w:eastAsia="Times New Roman" w:hAnsi="Times New Roman" w:cs="Times New Roman"/>
          <w:color w:val="000000"/>
          <w:sz w:val="28"/>
          <w:szCs w:val="28"/>
          <w:lang w:eastAsia="ru-RU" w:bidi="ru-RU"/>
        </w:rPr>
        <w:t>»</w:t>
      </w:r>
      <w:r w:rsidR="00922290">
        <w:rPr>
          <w:rFonts w:ascii="Times New Roman" w:eastAsia="Times New Roman" w:hAnsi="Times New Roman" w:cs="Times New Roman"/>
          <w:color w:val="000000"/>
          <w:sz w:val="28"/>
          <w:szCs w:val="28"/>
          <w:lang w:eastAsia="ru-RU" w:bidi="ru-RU"/>
        </w:rPr>
        <w:t xml:space="preserve"> </w:t>
      </w:r>
      <w:r w:rsidR="008921DC">
        <w:rPr>
          <w:rFonts w:ascii="Times New Roman" w:eastAsia="Times New Roman" w:hAnsi="Times New Roman" w:cs="Times New Roman"/>
          <w:color w:val="000000"/>
          <w:sz w:val="28"/>
          <w:szCs w:val="28"/>
          <w:lang w:eastAsia="ru-RU" w:bidi="ru-RU"/>
        </w:rPr>
        <w:t>сентября</w:t>
      </w:r>
      <w:r w:rsidRPr="00BB6641">
        <w:rPr>
          <w:rFonts w:ascii="Times New Roman" w:eastAsia="Times New Roman" w:hAnsi="Times New Roman" w:cs="Times New Roman"/>
          <w:color w:val="000000"/>
          <w:sz w:val="28"/>
          <w:szCs w:val="28"/>
          <w:lang w:eastAsia="ru-RU" w:bidi="ru-RU"/>
        </w:rPr>
        <w:t xml:space="preserve"> </w:t>
      </w:r>
      <w:r w:rsidR="00922290">
        <w:rPr>
          <w:rFonts w:ascii="Times New Roman" w:eastAsia="Times New Roman" w:hAnsi="Times New Roman" w:cs="Times New Roman"/>
          <w:color w:val="000000"/>
          <w:sz w:val="28"/>
          <w:szCs w:val="28"/>
          <w:lang w:eastAsia="ru-RU" w:bidi="ru-RU"/>
        </w:rPr>
        <w:t xml:space="preserve"> </w:t>
      </w:r>
      <w:r w:rsidRPr="00BB6641">
        <w:rPr>
          <w:rFonts w:ascii="Times New Roman" w:eastAsia="Times New Roman" w:hAnsi="Times New Roman" w:cs="Times New Roman"/>
          <w:color w:val="000000"/>
          <w:sz w:val="28"/>
          <w:szCs w:val="28"/>
          <w:lang w:eastAsia="ru-RU" w:bidi="ru-RU"/>
        </w:rPr>
        <w:t>текущего года принимает</w:t>
      </w:r>
      <w:r w:rsidR="00922290">
        <w:rPr>
          <w:rFonts w:ascii="Times New Roman" w:eastAsia="Times New Roman" w:hAnsi="Times New Roman" w:cs="Times New Roman"/>
          <w:color w:val="000000"/>
          <w:sz w:val="28"/>
          <w:szCs w:val="28"/>
          <w:lang w:eastAsia="ru-RU" w:bidi="ru-RU"/>
        </w:rPr>
        <w:t xml:space="preserve"> </w:t>
      </w:r>
      <w:bookmarkStart w:id="0" w:name="_GoBack"/>
      <w:bookmarkEnd w:id="0"/>
      <w:r w:rsidRPr="00BB6641">
        <w:rPr>
          <w:rFonts w:ascii="Times New Roman" w:eastAsia="Times New Roman" w:hAnsi="Times New Roman" w:cs="Times New Roman"/>
          <w:color w:val="000000"/>
          <w:sz w:val="28"/>
          <w:szCs w:val="28"/>
          <w:lang w:eastAsia="ru-RU" w:bidi="ru-RU"/>
        </w:rPr>
        <w:t>решение об определении кандидатов для занесения на Доску Почета в количестве, не более установленного пунктом 1.5 настоящего Положения.</w:t>
      </w:r>
    </w:p>
    <w:p w:rsidR="00BB6641" w:rsidRPr="00BB6641" w:rsidRDefault="00BB6641" w:rsidP="00BB6641">
      <w:pPr>
        <w:widowControl w:val="0"/>
        <w:numPr>
          <w:ilvl w:val="1"/>
          <w:numId w:val="1"/>
        </w:numPr>
        <w:tabs>
          <w:tab w:val="left" w:pos="1401"/>
        </w:tabs>
        <w:spacing w:after="0" w:line="320" w:lineRule="exact"/>
        <w:ind w:firstLine="7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Решение о занесении кандидата на Доску Почета оформляется приказом органа местного самоуправления, осуществляющего управление в сфере образования. После подписания приказ направляется в организацию, выдвинувшую кандидата, в течение 5 рабочих дней.</w:t>
      </w:r>
    </w:p>
    <w:p w:rsidR="00BB6641" w:rsidRPr="00BB6641" w:rsidRDefault="00BB6641" w:rsidP="00BB6641">
      <w:pPr>
        <w:widowControl w:val="0"/>
        <w:spacing w:after="0" w:line="320" w:lineRule="exact"/>
        <w:ind w:firstLine="7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lastRenderedPageBreak/>
        <w:t>Все кандидаты, по которым было принято решение об их занесении на Доску Почета, заносятся в реестр лиц, лучших работников муниципальной системы образования (Приложение №1).</w:t>
      </w:r>
    </w:p>
    <w:p w:rsidR="00BB6641" w:rsidRPr="00BB6641" w:rsidRDefault="00BB6641" w:rsidP="00BB6641">
      <w:pPr>
        <w:widowControl w:val="0"/>
        <w:numPr>
          <w:ilvl w:val="1"/>
          <w:numId w:val="1"/>
        </w:numPr>
        <w:tabs>
          <w:tab w:val="left" w:pos="1403"/>
        </w:tabs>
        <w:spacing w:after="0" w:line="320" w:lineRule="exact"/>
        <w:ind w:firstLine="7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Организационное обеспечение деятельности Комиссии, осуществляет секретарь Комиссии.</w:t>
      </w:r>
    </w:p>
    <w:p w:rsidR="00BB6641" w:rsidRPr="00BB6641" w:rsidRDefault="00BB6641" w:rsidP="00BB6641">
      <w:pPr>
        <w:widowControl w:val="0"/>
        <w:numPr>
          <w:ilvl w:val="1"/>
          <w:numId w:val="1"/>
        </w:numPr>
        <w:tabs>
          <w:tab w:val="left" w:pos="1407"/>
        </w:tabs>
        <w:spacing w:after="332" w:line="320" w:lineRule="exact"/>
        <w:ind w:firstLine="7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Кандидату, в отношении которого принято решение о занесении на Доску Почета, в торжественной обстановке вручается свидетельство о занесении на Доску Почета лучших работников муниципальной системы образования (Приложение №2).</w:t>
      </w:r>
    </w:p>
    <w:p w:rsidR="00BB6641" w:rsidRPr="00BB6641" w:rsidRDefault="00BB6641" w:rsidP="00BB6641">
      <w:pPr>
        <w:widowControl w:val="0"/>
        <w:numPr>
          <w:ilvl w:val="0"/>
          <w:numId w:val="1"/>
        </w:numPr>
        <w:tabs>
          <w:tab w:val="left" w:pos="3332"/>
        </w:tabs>
        <w:spacing w:after="253" w:line="280" w:lineRule="exact"/>
        <w:ind w:left="298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Финансовое обеспечение Доски Почета</w:t>
      </w:r>
    </w:p>
    <w:p w:rsidR="00BB6641" w:rsidRPr="00BB6641" w:rsidRDefault="00BB6641" w:rsidP="00BB6641">
      <w:pPr>
        <w:widowControl w:val="0"/>
        <w:numPr>
          <w:ilvl w:val="1"/>
          <w:numId w:val="1"/>
        </w:numPr>
        <w:tabs>
          <w:tab w:val="left" w:pos="1401"/>
        </w:tabs>
        <w:spacing w:after="0" w:line="320" w:lineRule="exact"/>
        <w:ind w:firstLine="740"/>
        <w:jc w:val="both"/>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Оформление Доски Почета осуществляется за счет средств муниципального бюджета.</w:t>
      </w:r>
    </w:p>
    <w:p w:rsidR="00BB6641" w:rsidRPr="00BB6641" w:rsidRDefault="00BB6641" w:rsidP="00BB6641">
      <w:pPr>
        <w:widowControl w:val="0"/>
        <w:numPr>
          <w:ilvl w:val="1"/>
          <w:numId w:val="1"/>
        </w:numPr>
        <w:tabs>
          <w:tab w:val="left" w:pos="1401"/>
        </w:tabs>
        <w:spacing w:after="0" w:line="320" w:lineRule="exact"/>
        <w:ind w:firstLine="740"/>
        <w:jc w:val="both"/>
        <w:rPr>
          <w:rFonts w:ascii="Times New Roman" w:eastAsia="Times New Roman" w:hAnsi="Times New Roman" w:cs="Times New Roman"/>
          <w:color w:val="000000"/>
          <w:sz w:val="28"/>
          <w:szCs w:val="28"/>
          <w:lang w:eastAsia="ru-RU" w:bidi="ru-RU"/>
        </w:rPr>
        <w:sectPr w:rsidR="00BB6641" w:rsidRPr="00BB6641" w:rsidSect="00BB6641">
          <w:pgSz w:w="11900" w:h="16840"/>
          <w:pgMar w:top="1134" w:right="465" w:bottom="1240" w:left="1096" w:header="0" w:footer="3" w:gutter="0"/>
          <w:cols w:space="720"/>
          <w:noEndnote/>
          <w:docGrid w:linePitch="360"/>
        </w:sectPr>
      </w:pPr>
      <w:r w:rsidRPr="00BB6641">
        <w:rPr>
          <w:rFonts w:ascii="Times New Roman" w:eastAsia="Times New Roman" w:hAnsi="Times New Roman" w:cs="Times New Roman"/>
          <w:color w:val="000000"/>
          <w:sz w:val="28"/>
          <w:szCs w:val="28"/>
          <w:lang w:eastAsia="ru-RU" w:bidi="ru-RU"/>
        </w:rPr>
        <w:t>По решению руководителя органа местного самоуправления возможно осуществление выплаты единовременного поощрения ли</w:t>
      </w:r>
      <w:r>
        <w:rPr>
          <w:rFonts w:ascii="Times New Roman" w:eastAsia="Times New Roman" w:hAnsi="Times New Roman" w:cs="Times New Roman"/>
          <w:color w:val="000000"/>
          <w:sz w:val="28"/>
          <w:szCs w:val="28"/>
          <w:lang w:eastAsia="ru-RU" w:bidi="ru-RU"/>
        </w:rPr>
        <w:t>цам, занесенным на Доску Почета</w:t>
      </w:r>
    </w:p>
    <w:p w:rsidR="00BB6641" w:rsidRDefault="00BB6641" w:rsidP="00BB6641">
      <w:pPr>
        <w:widowControl w:val="0"/>
        <w:spacing w:after="843" w:line="280" w:lineRule="exact"/>
        <w:rPr>
          <w:rFonts w:ascii="Times New Roman" w:eastAsia="Times New Roman" w:hAnsi="Times New Roman" w:cs="Times New Roman"/>
          <w:color w:val="000000"/>
          <w:sz w:val="28"/>
          <w:szCs w:val="28"/>
          <w:lang w:eastAsia="ru-RU" w:bidi="ru-RU"/>
        </w:rPr>
      </w:pP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Приложение 1 </w:t>
      </w: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 Положению  от</w:t>
      </w:r>
      <w:r w:rsidR="00A6714E">
        <w:rPr>
          <w:rFonts w:ascii="Times New Roman" w:eastAsia="Times New Roman" w:hAnsi="Times New Roman" w:cs="Times New Roman"/>
          <w:color w:val="000000"/>
          <w:sz w:val="28"/>
          <w:szCs w:val="28"/>
          <w:lang w:eastAsia="ru-RU" w:bidi="ru-RU"/>
        </w:rPr>
        <w:t xml:space="preserve"> 08.09.2021</w:t>
      </w:r>
      <w:r>
        <w:rPr>
          <w:rFonts w:ascii="Times New Roman" w:eastAsia="Times New Roman" w:hAnsi="Times New Roman" w:cs="Times New Roman"/>
          <w:color w:val="000000"/>
          <w:sz w:val="28"/>
          <w:szCs w:val="28"/>
          <w:lang w:eastAsia="ru-RU" w:bidi="ru-RU"/>
        </w:rPr>
        <w:t xml:space="preserve">   №</w:t>
      </w:r>
      <w:r w:rsidR="00A6714E">
        <w:rPr>
          <w:rFonts w:ascii="Times New Roman" w:eastAsia="Times New Roman" w:hAnsi="Times New Roman" w:cs="Times New Roman"/>
          <w:color w:val="000000"/>
          <w:sz w:val="28"/>
          <w:szCs w:val="28"/>
          <w:lang w:eastAsia="ru-RU" w:bidi="ru-RU"/>
        </w:rPr>
        <w:t>249/01-03</w:t>
      </w: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p>
    <w:p w:rsidR="00BB6641" w:rsidRPr="00BB6641" w:rsidRDefault="00BB6641" w:rsidP="00BB6641">
      <w:pPr>
        <w:widowControl w:val="0"/>
        <w:spacing w:after="843" w:line="280" w:lineRule="exact"/>
        <w:jc w:val="righ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Форма</w:t>
      </w:r>
    </w:p>
    <w:p w:rsidR="00BB6641" w:rsidRPr="00BB6641" w:rsidRDefault="00BB6641" w:rsidP="00BB6641">
      <w:pPr>
        <w:widowControl w:val="0"/>
        <w:spacing w:after="0" w:line="324" w:lineRule="exact"/>
        <w:ind w:left="20"/>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РЕЕСТР</w:t>
      </w:r>
    </w:p>
    <w:p w:rsidR="00BB6641" w:rsidRPr="00BB6641" w:rsidRDefault="00BB6641" w:rsidP="00BB6641">
      <w:pPr>
        <w:widowControl w:val="0"/>
        <w:spacing w:after="475" w:line="324" w:lineRule="exact"/>
        <w:ind w:left="20"/>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лиц, занесенных на Доску Почета лучших работников</w:t>
      </w:r>
      <w:r w:rsidRPr="00BB6641">
        <w:rPr>
          <w:rFonts w:ascii="Times New Roman" w:eastAsia="Times New Roman" w:hAnsi="Times New Roman" w:cs="Times New Roman"/>
          <w:color w:val="000000"/>
          <w:sz w:val="28"/>
          <w:szCs w:val="28"/>
          <w:lang w:eastAsia="ru-RU" w:bidi="ru-RU"/>
        </w:rPr>
        <w:br/>
        <w:t>муниципальной системы образования</w:t>
      </w:r>
    </w:p>
    <w:tbl>
      <w:tblPr>
        <w:tblOverlap w:val="never"/>
        <w:tblW w:w="0" w:type="auto"/>
        <w:tblLayout w:type="fixed"/>
        <w:tblCellMar>
          <w:left w:w="10" w:type="dxa"/>
          <w:right w:w="10" w:type="dxa"/>
        </w:tblCellMar>
        <w:tblLook w:val="04A0"/>
      </w:tblPr>
      <w:tblGrid>
        <w:gridCol w:w="562"/>
        <w:gridCol w:w="1480"/>
        <w:gridCol w:w="1408"/>
        <w:gridCol w:w="1832"/>
        <w:gridCol w:w="2426"/>
        <w:gridCol w:w="1868"/>
      </w:tblGrid>
      <w:tr w:rsidR="00BB6641" w:rsidRPr="00BB6641" w:rsidTr="00BC1DF8">
        <w:trPr>
          <w:trHeight w:hRule="exact" w:val="1134"/>
        </w:trPr>
        <w:tc>
          <w:tcPr>
            <w:tcW w:w="562" w:type="dxa"/>
            <w:tcBorders>
              <w:top w:val="single" w:sz="4" w:space="0" w:color="auto"/>
              <w:left w:val="single" w:sz="4" w:space="0" w:color="auto"/>
            </w:tcBorders>
            <w:shd w:val="clear" w:color="auto" w:fill="FFFFFF"/>
          </w:tcPr>
          <w:p w:rsidR="00BB6641" w:rsidRPr="00BB6641" w:rsidRDefault="00BB6641" w:rsidP="00BB6641">
            <w:pPr>
              <w:framePr w:w="9576" w:wrap="notBeside" w:vAnchor="text" w:hAnchor="text" w:y="1"/>
              <w:widowControl w:val="0"/>
              <w:spacing w:after="0" w:line="220" w:lineRule="exact"/>
              <w:ind w:left="22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val="en-US" w:bidi="en-US"/>
              </w:rPr>
              <w:t>N</w:t>
            </w:r>
          </w:p>
        </w:tc>
        <w:tc>
          <w:tcPr>
            <w:tcW w:w="1480" w:type="dxa"/>
            <w:tcBorders>
              <w:top w:val="single" w:sz="4" w:space="0" w:color="auto"/>
              <w:left w:val="single" w:sz="4" w:space="0" w:color="auto"/>
            </w:tcBorders>
            <w:shd w:val="clear" w:color="auto" w:fill="FFFFFF"/>
          </w:tcPr>
          <w:p w:rsidR="00BB6641" w:rsidRPr="00BB6641" w:rsidRDefault="00BB6641" w:rsidP="00BB6641">
            <w:pPr>
              <w:framePr w:w="9576" w:wrap="notBeside" w:vAnchor="text" w:hAnchor="text" w:y="1"/>
              <w:widowControl w:val="0"/>
              <w:spacing w:after="120" w:line="220"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Ф.И.О.</w:t>
            </w:r>
          </w:p>
          <w:p w:rsidR="00BB6641" w:rsidRPr="00BB6641" w:rsidRDefault="00BB6641" w:rsidP="00BB6641">
            <w:pPr>
              <w:framePr w:w="9576" w:wrap="notBeside" w:vAnchor="text" w:hAnchor="text" w:y="1"/>
              <w:widowControl w:val="0"/>
              <w:spacing w:before="120" w:after="0" w:line="2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кандидата</w:t>
            </w:r>
          </w:p>
        </w:tc>
        <w:tc>
          <w:tcPr>
            <w:tcW w:w="1408" w:type="dxa"/>
            <w:tcBorders>
              <w:top w:val="single" w:sz="4" w:space="0" w:color="auto"/>
              <w:lef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74"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Место</w:t>
            </w:r>
          </w:p>
          <w:p w:rsidR="00BB6641" w:rsidRPr="00BB6641" w:rsidRDefault="00BB6641" w:rsidP="00BB6641">
            <w:pPr>
              <w:framePr w:w="9576" w:wrap="notBeside" w:vAnchor="text" w:hAnchor="text" w:y="1"/>
              <w:widowControl w:val="0"/>
              <w:spacing w:after="0" w:line="274"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работы,</w:t>
            </w:r>
          </w:p>
          <w:p w:rsidR="00BB6641" w:rsidRPr="00BB6641" w:rsidRDefault="00BB6641" w:rsidP="00BB6641">
            <w:pPr>
              <w:framePr w:w="9576" w:wrap="notBeside" w:vAnchor="text" w:hAnchor="text" w:y="1"/>
              <w:widowControl w:val="0"/>
              <w:spacing w:after="0" w:line="274"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должность</w:t>
            </w:r>
          </w:p>
          <w:p w:rsidR="00BB6641" w:rsidRPr="00BB6641" w:rsidRDefault="00BB6641" w:rsidP="00BB6641">
            <w:pPr>
              <w:framePr w:w="9576" w:wrap="notBeside" w:vAnchor="text" w:hAnchor="text" w:y="1"/>
              <w:widowControl w:val="0"/>
              <w:spacing w:after="0" w:line="274"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кандидата</w:t>
            </w:r>
          </w:p>
        </w:tc>
        <w:tc>
          <w:tcPr>
            <w:tcW w:w="1832" w:type="dxa"/>
            <w:tcBorders>
              <w:top w:val="single" w:sz="4" w:space="0" w:color="auto"/>
              <w:left w:val="single" w:sz="4" w:space="0" w:color="auto"/>
            </w:tcBorders>
            <w:shd w:val="clear" w:color="auto" w:fill="FFFFFF"/>
          </w:tcPr>
          <w:p w:rsidR="00BB6641" w:rsidRPr="00BB6641" w:rsidRDefault="00BB6641" w:rsidP="00BB6641">
            <w:pPr>
              <w:framePr w:w="9576" w:wrap="notBeside" w:vAnchor="text" w:hAnchor="text" w:y="1"/>
              <w:widowControl w:val="0"/>
              <w:spacing w:after="120" w:line="220"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Наименование</w:t>
            </w:r>
          </w:p>
          <w:p w:rsidR="00BB6641" w:rsidRPr="00BB6641" w:rsidRDefault="00BB6641" w:rsidP="00BB6641">
            <w:pPr>
              <w:framePr w:w="9576" w:wrap="notBeside" w:vAnchor="text" w:hAnchor="text" w:y="1"/>
              <w:widowControl w:val="0"/>
              <w:spacing w:before="120" w:after="0" w:line="220"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заслуги</w:t>
            </w:r>
          </w:p>
        </w:tc>
        <w:tc>
          <w:tcPr>
            <w:tcW w:w="2426" w:type="dxa"/>
            <w:tcBorders>
              <w:top w:val="single" w:sz="4" w:space="0" w:color="auto"/>
              <w:left w:val="single" w:sz="4" w:space="0" w:color="auto"/>
            </w:tcBorders>
            <w:shd w:val="clear" w:color="auto" w:fill="FFFFFF"/>
          </w:tcPr>
          <w:p w:rsidR="00BB6641" w:rsidRPr="00BB6641" w:rsidRDefault="00BB6641" w:rsidP="00BB6641">
            <w:pPr>
              <w:framePr w:w="9576" w:wrap="notBeside" w:vAnchor="text" w:hAnchor="text" w:y="1"/>
              <w:widowControl w:val="0"/>
              <w:spacing w:after="0" w:line="277"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Дата и номер приказа о занесении на Доску Почета</w:t>
            </w:r>
          </w:p>
        </w:tc>
        <w:tc>
          <w:tcPr>
            <w:tcW w:w="1868" w:type="dxa"/>
            <w:tcBorders>
              <w:top w:val="single" w:sz="4" w:space="0" w:color="auto"/>
              <w:left w:val="single" w:sz="4" w:space="0" w:color="auto"/>
              <w:righ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77" w:lineRule="exact"/>
              <w:ind w:left="16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Номер и дата свидетельства о занесении на Доску Почета</w:t>
            </w:r>
          </w:p>
        </w:tc>
      </w:tr>
      <w:tr w:rsidR="00BB6641" w:rsidRPr="00BB6641" w:rsidTr="00BC1DF8">
        <w:trPr>
          <w:trHeight w:hRule="exact" w:val="288"/>
        </w:trPr>
        <w:tc>
          <w:tcPr>
            <w:tcW w:w="562" w:type="dxa"/>
            <w:tcBorders>
              <w:top w:val="single" w:sz="4" w:space="0" w:color="auto"/>
              <w:lef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20" w:lineRule="exact"/>
              <w:ind w:left="220"/>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1</w:t>
            </w:r>
          </w:p>
        </w:tc>
        <w:tc>
          <w:tcPr>
            <w:tcW w:w="1480" w:type="dxa"/>
            <w:tcBorders>
              <w:top w:val="single" w:sz="4" w:space="0" w:color="auto"/>
              <w:lef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2</w:t>
            </w:r>
          </w:p>
        </w:tc>
        <w:tc>
          <w:tcPr>
            <w:tcW w:w="1408" w:type="dxa"/>
            <w:tcBorders>
              <w:top w:val="single" w:sz="4" w:space="0" w:color="auto"/>
              <w:lef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3</w:t>
            </w:r>
          </w:p>
        </w:tc>
        <w:tc>
          <w:tcPr>
            <w:tcW w:w="1832" w:type="dxa"/>
            <w:tcBorders>
              <w:top w:val="single" w:sz="4" w:space="0" w:color="auto"/>
              <w:lef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4</w:t>
            </w:r>
          </w:p>
        </w:tc>
        <w:tc>
          <w:tcPr>
            <w:tcW w:w="2426" w:type="dxa"/>
            <w:tcBorders>
              <w:top w:val="single" w:sz="4" w:space="0" w:color="auto"/>
              <w:lef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5</w:t>
            </w:r>
          </w:p>
        </w:tc>
        <w:tc>
          <w:tcPr>
            <w:tcW w:w="1868" w:type="dxa"/>
            <w:tcBorders>
              <w:top w:val="single" w:sz="4" w:space="0" w:color="auto"/>
              <w:left w:val="single" w:sz="4" w:space="0" w:color="auto"/>
              <w:right w:val="single" w:sz="4" w:space="0" w:color="auto"/>
            </w:tcBorders>
            <w:shd w:val="clear" w:color="auto" w:fill="FFFFFF"/>
            <w:vAlign w:val="bottom"/>
          </w:tcPr>
          <w:p w:rsidR="00BB6641" w:rsidRPr="00BB6641" w:rsidRDefault="00BB6641" w:rsidP="00BB6641">
            <w:pPr>
              <w:framePr w:w="9576" w:wrap="notBeside" w:vAnchor="text" w:hAnchor="text" w:y="1"/>
              <w:widowControl w:val="0"/>
              <w:spacing w:after="0" w:line="2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b/>
                <w:bCs/>
                <w:color w:val="000000"/>
                <w:lang w:eastAsia="ru-RU" w:bidi="ru-RU"/>
              </w:rPr>
              <w:t>6</w:t>
            </w:r>
          </w:p>
        </w:tc>
      </w:tr>
      <w:tr w:rsidR="00BB6641" w:rsidRPr="00BB6641" w:rsidTr="00BC1DF8">
        <w:trPr>
          <w:trHeight w:hRule="exact" w:val="317"/>
        </w:trPr>
        <w:tc>
          <w:tcPr>
            <w:tcW w:w="562" w:type="dxa"/>
            <w:tcBorders>
              <w:top w:val="single" w:sz="4" w:space="0" w:color="auto"/>
              <w:left w:val="single" w:sz="4" w:space="0" w:color="auto"/>
              <w:bottom w:val="single" w:sz="4" w:space="0" w:color="auto"/>
            </w:tcBorders>
            <w:shd w:val="clear" w:color="auto" w:fill="FFFFFF"/>
            <w:vAlign w:val="center"/>
          </w:tcPr>
          <w:p w:rsidR="00BB6641" w:rsidRPr="00BB6641" w:rsidRDefault="00BB6641" w:rsidP="00BB6641">
            <w:pPr>
              <w:framePr w:w="9576" w:wrap="notBeside" w:vAnchor="text" w:hAnchor="text" w:y="1"/>
              <w:widowControl w:val="0"/>
              <w:spacing w:after="0" w:line="320" w:lineRule="exact"/>
              <w:ind w:left="220"/>
              <w:rPr>
                <w:rFonts w:ascii="Times New Roman" w:eastAsia="Times New Roman" w:hAnsi="Times New Roman" w:cs="Times New Roman"/>
                <w:color w:val="000000"/>
                <w:sz w:val="28"/>
                <w:szCs w:val="28"/>
                <w:lang w:eastAsia="ru-RU" w:bidi="ru-RU"/>
              </w:rPr>
            </w:pPr>
            <w:r w:rsidRPr="00BB6641">
              <w:rPr>
                <w:rFonts w:ascii="Microsoft Sans Serif" w:eastAsia="Microsoft Sans Serif" w:hAnsi="Microsoft Sans Serif" w:cs="Microsoft Sans Serif"/>
                <w:color w:val="000000"/>
                <w:sz w:val="23"/>
                <w:szCs w:val="23"/>
                <w:lang w:eastAsia="ru-RU" w:bidi="ru-RU"/>
              </w:rPr>
              <w:t>1</w:t>
            </w:r>
            <w:r w:rsidRPr="00BB6641">
              <w:rPr>
                <w:rFonts w:ascii="Corbel" w:eastAsia="Corbel" w:hAnsi="Corbel" w:cs="Corbel"/>
                <w:color w:val="000000"/>
                <w:sz w:val="32"/>
                <w:szCs w:val="32"/>
                <w:lang w:eastAsia="ru-RU" w:bidi="ru-RU"/>
              </w:rPr>
              <w:t>.</w:t>
            </w:r>
          </w:p>
        </w:tc>
        <w:tc>
          <w:tcPr>
            <w:tcW w:w="1480" w:type="dxa"/>
            <w:tcBorders>
              <w:top w:val="single" w:sz="4" w:space="0" w:color="auto"/>
              <w:left w:val="single" w:sz="4" w:space="0" w:color="auto"/>
              <w:bottom w:val="single" w:sz="4" w:space="0" w:color="auto"/>
            </w:tcBorders>
            <w:shd w:val="clear" w:color="auto" w:fill="FFFFFF"/>
          </w:tcPr>
          <w:p w:rsidR="00BB6641" w:rsidRPr="00BB6641" w:rsidRDefault="00BB6641"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408" w:type="dxa"/>
            <w:tcBorders>
              <w:top w:val="single" w:sz="4" w:space="0" w:color="auto"/>
              <w:left w:val="single" w:sz="4" w:space="0" w:color="auto"/>
              <w:bottom w:val="single" w:sz="4" w:space="0" w:color="auto"/>
            </w:tcBorders>
            <w:shd w:val="clear" w:color="auto" w:fill="FFFFFF"/>
          </w:tcPr>
          <w:p w:rsidR="00BB6641" w:rsidRPr="00BB6641" w:rsidRDefault="00BB6641"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832" w:type="dxa"/>
            <w:tcBorders>
              <w:top w:val="single" w:sz="4" w:space="0" w:color="auto"/>
              <w:left w:val="single" w:sz="4" w:space="0" w:color="auto"/>
              <w:bottom w:val="single" w:sz="4" w:space="0" w:color="auto"/>
            </w:tcBorders>
            <w:shd w:val="clear" w:color="auto" w:fill="FFFFFF"/>
          </w:tcPr>
          <w:p w:rsidR="00BB6641" w:rsidRPr="00BB6641" w:rsidRDefault="00BB6641"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2426" w:type="dxa"/>
            <w:tcBorders>
              <w:top w:val="single" w:sz="4" w:space="0" w:color="auto"/>
              <w:left w:val="single" w:sz="4" w:space="0" w:color="auto"/>
              <w:bottom w:val="single" w:sz="4" w:space="0" w:color="auto"/>
            </w:tcBorders>
            <w:shd w:val="clear" w:color="auto" w:fill="FFFFFF"/>
          </w:tcPr>
          <w:p w:rsidR="00BB6641" w:rsidRPr="00BB6641" w:rsidRDefault="00BB6641"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BB6641" w:rsidRPr="00BB6641" w:rsidRDefault="00BB6641"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r>
      <w:tr w:rsidR="00922290" w:rsidRPr="00BB6641" w:rsidTr="00BC1DF8">
        <w:trPr>
          <w:trHeight w:hRule="exact" w:val="317"/>
        </w:trPr>
        <w:tc>
          <w:tcPr>
            <w:tcW w:w="562" w:type="dxa"/>
            <w:tcBorders>
              <w:top w:val="single" w:sz="4" w:space="0" w:color="auto"/>
              <w:left w:val="single" w:sz="4" w:space="0" w:color="auto"/>
              <w:bottom w:val="single" w:sz="4" w:space="0" w:color="auto"/>
            </w:tcBorders>
            <w:shd w:val="clear" w:color="auto" w:fill="FFFFFF"/>
            <w:vAlign w:val="center"/>
          </w:tcPr>
          <w:p w:rsidR="00922290" w:rsidRPr="00BB6641" w:rsidRDefault="00922290" w:rsidP="00BB6641">
            <w:pPr>
              <w:framePr w:w="9576" w:wrap="notBeside" w:vAnchor="text" w:hAnchor="text" w:y="1"/>
              <w:widowControl w:val="0"/>
              <w:spacing w:after="0" w:line="320" w:lineRule="exact"/>
              <w:ind w:left="220"/>
              <w:rPr>
                <w:rFonts w:ascii="Microsoft Sans Serif" w:eastAsia="Microsoft Sans Serif" w:hAnsi="Microsoft Sans Serif" w:cs="Microsoft Sans Serif"/>
                <w:color w:val="000000"/>
                <w:sz w:val="23"/>
                <w:szCs w:val="23"/>
                <w:lang w:eastAsia="ru-RU" w:bidi="ru-RU"/>
              </w:rPr>
            </w:pPr>
          </w:p>
        </w:tc>
        <w:tc>
          <w:tcPr>
            <w:tcW w:w="1480"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408"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832"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2426"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r>
      <w:tr w:rsidR="00922290" w:rsidRPr="00BB6641" w:rsidTr="00BC1DF8">
        <w:trPr>
          <w:trHeight w:hRule="exact" w:val="317"/>
        </w:trPr>
        <w:tc>
          <w:tcPr>
            <w:tcW w:w="562" w:type="dxa"/>
            <w:tcBorders>
              <w:top w:val="single" w:sz="4" w:space="0" w:color="auto"/>
              <w:left w:val="single" w:sz="4" w:space="0" w:color="auto"/>
              <w:bottom w:val="single" w:sz="4" w:space="0" w:color="auto"/>
            </w:tcBorders>
            <w:shd w:val="clear" w:color="auto" w:fill="FFFFFF"/>
            <w:vAlign w:val="center"/>
          </w:tcPr>
          <w:p w:rsidR="00922290" w:rsidRPr="00BB6641" w:rsidRDefault="00922290" w:rsidP="00BB6641">
            <w:pPr>
              <w:framePr w:w="9576" w:wrap="notBeside" w:vAnchor="text" w:hAnchor="text" w:y="1"/>
              <w:widowControl w:val="0"/>
              <w:spacing w:after="0" w:line="320" w:lineRule="exact"/>
              <w:ind w:left="220"/>
              <w:rPr>
                <w:rFonts w:ascii="Microsoft Sans Serif" w:eastAsia="Microsoft Sans Serif" w:hAnsi="Microsoft Sans Serif" w:cs="Microsoft Sans Serif"/>
                <w:color w:val="000000"/>
                <w:sz w:val="23"/>
                <w:szCs w:val="23"/>
                <w:lang w:eastAsia="ru-RU" w:bidi="ru-RU"/>
              </w:rPr>
            </w:pPr>
          </w:p>
        </w:tc>
        <w:tc>
          <w:tcPr>
            <w:tcW w:w="1480"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408"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832"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2426" w:type="dxa"/>
            <w:tcBorders>
              <w:top w:val="single" w:sz="4" w:space="0" w:color="auto"/>
              <w:left w:val="single" w:sz="4" w:space="0" w:color="auto"/>
              <w:bottom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922290" w:rsidRPr="00BB6641" w:rsidRDefault="00922290" w:rsidP="00BB6641">
            <w:pPr>
              <w:framePr w:w="9576" w:wrap="notBeside" w:vAnchor="text" w:hAnchor="text" w:y="1"/>
              <w:widowControl w:val="0"/>
              <w:spacing w:after="0" w:line="240" w:lineRule="auto"/>
              <w:rPr>
                <w:rFonts w:ascii="Arial Unicode MS" w:eastAsia="Arial Unicode MS" w:hAnsi="Arial Unicode MS" w:cs="Arial Unicode MS"/>
                <w:color w:val="000000"/>
                <w:sz w:val="10"/>
                <w:szCs w:val="10"/>
                <w:lang w:eastAsia="ru-RU" w:bidi="ru-RU"/>
              </w:rPr>
            </w:pPr>
          </w:p>
        </w:tc>
      </w:tr>
    </w:tbl>
    <w:p w:rsidR="00BB6641" w:rsidRPr="00BB6641" w:rsidRDefault="00BB6641" w:rsidP="00BB6641">
      <w:pPr>
        <w:framePr w:w="9576" w:wrap="notBeside" w:vAnchor="text" w:hAnchor="text" w:y="1"/>
        <w:widowControl w:val="0"/>
        <w:spacing w:after="0" w:line="240" w:lineRule="auto"/>
        <w:rPr>
          <w:rFonts w:ascii="Arial Unicode MS" w:eastAsia="Arial Unicode MS" w:hAnsi="Arial Unicode MS" w:cs="Arial Unicode MS"/>
          <w:color w:val="000000"/>
          <w:sz w:val="2"/>
          <w:szCs w:val="2"/>
          <w:lang w:eastAsia="ru-RU" w:bidi="ru-RU"/>
        </w:rPr>
      </w:pPr>
    </w:p>
    <w:p w:rsidR="00BB6641" w:rsidRPr="00BB6641" w:rsidRDefault="00BB6641" w:rsidP="00BB6641">
      <w:pPr>
        <w:widowControl w:val="0"/>
        <w:spacing w:after="0" w:line="240" w:lineRule="auto"/>
        <w:rPr>
          <w:rFonts w:ascii="Arial Unicode MS" w:eastAsia="Arial Unicode MS" w:hAnsi="Arial Unicode MS" w:cs="Arial Unicode MS"/>
          <w:color w:val="000000"/>
          <w:sz w:val="2"/>
          <w:szCs w:val="2"/>
          <w:lang w:eastAsia="ru-RU" w:bidi="ru-RU"/>
        </w:rPr>
      </w:pPr>
    </w:p>
    <w:p w:rsidR="00371627" w:rsidRDefault="00371627"/>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p w:rsidR="00BB6641" w:rsidRDefault="00BB6641" w:rsidP="00BB6641">
      <w:pPr>
        <w:widowControl w:val="0"/>
        <w:tabs>
          <w:tab w:val="left" w:pos="1472"/>
        </w:tabs>
        <w:spacing w:after="0" w:line="324" w:lineRule="exact"/>
        <w:jc w:val="righ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 xml:space="preserve">Приложение №2 </w:t>
      </w:r>
    </w:p>
    <w:p w:rsidR="00BB6641" w:rsidRPr="00BB6641" w:rsidRDefault="00BB6641" w:rsidP="00BB6641">
      <w:pPr>
        <w:widowControl w:val="0"/>
        <w:tabs>
          <w:tab w:val="left" w:pos="1472"/>
        </w:tabs>
        <w:spacing w:after="0" w:line="324" w:lineRule="exact"/>
        <w:jc w:val="righ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 xml:space="preserve">к Положению </w:t>
      </w:r>
      <w:r w:rsidR="00A6714E">
        <w:rPr>
          <w:rFonts w:ascii="Times New Roman" w:eastAsia="Times New Roman" w:hAnsi="Times New Roman" w:cs="Times New Roman"/>
          <w:color w:val="000000"/>
          <w:sz w:val="28"/>
          <w:szCs w:val="28"/>
          <w:lang w:eastAsia="ru-RU" w:bidi="ru-RU"/>
        </w:rPr>
        <w:t>от 08.09.2021   №249/01-03</w:t>
      </w:r>
    </w:p>
    <w:p w:rsidR="00BB6641" w:rsidRDefault="00BB6641" w:rsidP="00BB6641">
      <w:pPr>
        <w:jc w:val="right"/>
      </w:pP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Форма</w:t>
      </w: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p>
    <w:p w:rsidR="00BB6641" w:rsidRDefault="00BB6641" w:rsidP="00BB6641">
      <w:pPr>
        <w:widowControl w:val="0"/>
        <w:spacing w:after="0" w:line="280" w:lineRule="exact"/>
        <w:jc w:val="right"/>
        <w:rPr>
          <w:rFonts w:ascii="Times New Roman" w:eastAsia="Times New Roman" w:hAnsi="Times New Roman" w:cs="Times New Roman"/>
          <w:color w:val="000000"/>
          <w:sz w:val="28"/>
          <w:szCs w:val="28"/>
          <w:lang w:eastAsia="ru-RU" w:bidi="ru-RU"/>
        </w:rPr>
      </w:pPr>
    </w:p>
    <w:p w:rsidR="00BB6641" w:rsidRPr="00BB6641" w:rsidRDefault="00BB6641" w:rsidP="00BB6641">
      <w:pPr>
        <w:widowControl w:val="0"/>
        <w:spacing w:after="0" w:line="280" w:lineRule="exact"/>
        <w:jc w:val="center"/>
        <w:rPr>
          <w:rFonts w:ascii="Times New Roman" w:eastAsia="Times New Roman" w:hAnsi="Times New Roman" w:cs="Times New Roman"/>
          <w:color w:val="000000"/>
          <w:sz w:val="28"/>
          <w:szCs w:val="28"/>
          <w:lang w:eastAsia="ru-RU" w:bidi="ru-RU"/>
        </w:rPr>
      </w:pPr>
    </w:p>
    <w:p w:rsidR="00BB6641" w:rsidRPr="00BB6641" w:rsidRDefault="00BB6641" w:rsidP="00BB6641">
      <w:pPr>
        <w:widowControl w:val="0"/>
        <w:spacing w:after="0" w:line="3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Свидетельство</w:t>
      </w:r>
    </w:p>
    <w:p w:rsidR="00BB6641" w:rsidRPr="00BB6641" w:rsidRDefault="00BB6641" w:rsidP="00BB6641">
      <w:pPr>
        <w:widowControl w:val="0"/>
        <w:spacing w:after="0" w:line="320" w:lineRule="exact"/>
        <w:jc w:val="center"/>
        <w:rPr>
          <w:rFonts w:ascii="Times New Roman" w:eastAsia="Times New Roman" w:hAnsi="Times New Roman" w:cs="Times New Roman"/>
          <w:color w:val="000000"/>
          <w:sz w:val="28"/>
          <w:szCs w:val="28"/>
          <w:lang w:eastAsia="ru-RU" w:bidi="ru-RU"/>
        </w:rPr>
      </w:pPr>
      <w:r w:rsidRPr="00BB6641">
        <w:rPr>
          <w:rFonts w:ascii="Times New Roman" w:eastAsia="Times New Roman" w:hAnsi="Times New Roman" w:cs="Times New Roman"/>
          <w:color w:val="000000"/>
          <w:sz w:val="28"/>
          <w:szCs w:val="28"/>
          <w:lang w:eastAsia="ru-RU" w:bidi="ru-RU"/>
        </w:rPr>
        <w:t>о занесении на Доску Почета лучших работников</w:t>
      </w:r>
      <w:r w:rsidRPr="00BB6641">
        <w:rPr>
          <w:rFonts w:ascii="Times New Roman" w:eastAsia="Times New Roman" w:hAnsi="Times New Roman" w:cs="Times New Roman"/>
          <w:color w:val="000000"/>
          <w:sz w:val="28"/>
          <w:szCs w:val="28"/>
          <w:lang w:eastAsia="ru-RU" w:bidi="ru-RU"/>
        </w:rPr>
        <w:br/>
        <w:t>муниципальной системы образования</w:t>
      </w:r>
    </w:p>
    <w:p w:rsidR="00BB6641" w:rsidRDefault="00BB6641" w:rsidP="00BB6641">
      <w:pPr>
        <w:jc w:val="right"/>
      </w:pPr>
    </w:p>
    <w:p w:rsidR="00BB6641" w:rsidRDefault="00BB6641" w:rsidP="00BB6641">
      <w:pPr>
        <w:jc w:val="right"/>
      </w:pPr>
    </w:p>
    <w:p w:rsidR="00BB6641" w:rsidRPr="00BB6641" w:rsidRDefault="00BB6641" w:rsidP="00BB6641">
      <w:pPr>
        <w:widowControl w:val="0"/>
        <w:tabs>
          <w:tab w:val="left" w:leader="underscore" w:pos="4028"/>
          <w:tab w:val="left" w:leader="underscore" w:pos="7171"/>
        </w:tabs>
        <w:spacing w:after="0" w:line="220" w:lineRule="exact"/>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u w:val="single"/>
          <w:lang w:eastAsia="ru-RU" w:bidi="ru-RU"/>
        </w:rPr>
        <w:t>Г</w:t>
      </w:r>
      <w:r w:rsidRPr="00BB6641">
        <w:rPr>
          <w:rFonts w:ascii="Times New Roman" w:eastAsia="Times New Roman" w:hAnsi="Times New Roman" w:cs="Times New Roman"/>
          <w:b/>
          <w:bCs/>
          <w:color w:val="000000"/>
          <w:u w:val="single"/>
          <w:lang w:eastAsia="ru-RU" w:bidi="ru-RU"/>
        </w:rPr>
        <w:t>ерб/Бланк</w:t>
      </w:r>
    </w:p>
    <w:p w:rsidR="00BB6641" w:rsidRPr="00BB6641" w:rsidRDefault="00BB6641" w:rsidP="00BB6641">
      <w:pPr>
        <w:widowControl w:val="0"/>
        <w:spacing w:after="0" w:line="274" w:lineRule="exact"/>
        <w:jc w:val="center"/>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Свидетельство</w:t>
      </w:r>
    </w:p>
    <w:p w:rsidR="00BB6641" w:rsidRPr="00BB6641" w:rsidRDefault="00BB6641" w:rsidP="00BB6641">
      <w:pPr>
        <w:widowControl w:val="0"/>
        <w:spacing w:after="0" w:line="274" w:lineRule="exact"/>
        <w:jc w:val="center"/>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о занесении на Доску Почета лучших работников</w:t>
      </w:r>
    </w:p>
    <w:p w:rsidR="00BB6641" w:rsidRPr="00BB6641" w:rsidRDefault="00BB6641" w:rsidP="00BB6641">
      <w:pPr>
        <w:widowControl w:val="0"/>
        <w:tabs>
          <w:tab w:val="left" w:leader="underscore" w:pos="2657"/>
          <w:tab w:val="left" w:leader="underscore" w:pos="7171"/>
        </w:tabs>
        <w:spacing w:after="0" w:line="274" w:lineRule="exact"/>
        <w:jc w:val="both"/>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ab/>
      </w:r>
      <w:r w:rsidRPr="00BB6641">
        <w:rPr>
          <w:rFonts w:ascii="Times New Roman" w:eastAsia="Times New Roman" w:hAnsi="Times New Roman" w:cs="Times New Roman"/>
          <w:b/>
          <w:bCs/>
          <w:color w:val="000000"/>
          <w:u w:val="single"/>
          <w:lang w:eastAsia="ru-RU" w:bidi="ru-RU"/>
        </w:rPr>
        <w:t>муниципальной системы образования</w:t>
      </w:r>
      <w:r w:rsidRPr="00BB6641">
        <w:rPr>
          <w:rFonts w:ascii="Times New Roman" w:eastAsia="Times New Roman" w:hAnsi="Times New Roman" w:cs="Times New Roman"/>
          <w:b/>
          <w:bCs/>
          <w:color w:val="000000"/>
          <w:lang w:eastAsia="ru-RU" w:bidi="ru-RU"/>
        </w:rPr>
        <w:tab/>
      </w:r>
    </w:p>
    <w:p w:rsidR="00BB6641" w:rsidRPr="00BB6641" w:rsidRDefault="00BB6641" w:rsidP="00BB6641">
      <w:pPr>
        <w:widowControl w:val="0"/>
        <w:tabs>
          <w:tab w:val="left" w:leader="underscore" w:pos="3377"/>
          <w:tab w:val="left" w:leader="underscore" w:pos="7171"/>
        </w:tabs>
        <w:spacing w:after="13" w:line="220" w:lineRule="exact"/>
        <w:jc w:val="both"/>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ab/>
      </w:r>
      <w:r w:rsidRPr="00BB6641">
        <w:rPr>
          <w:rFonts w:ascii="Times New Roman" w:eastAsia="Times New Roman" w:hAnsi="Times New Roman" w:cs="Times New Roman"/>
          <w:b/>
          <w:bCs/>
          <w:color w:val="000000"/>
          <w:u w:val="single"/>
          <w:lang w:eastAsia="ru-RU" w:bidi="ru-RU"/>
        </w:rPr>
        <w:t>Фамилия, имя, отчество</w:t>
      </w:r>
      <w:r w:rsidRPr="00BB6641">
        <w:rPr>
          <w:rFonts w:ascii="Times New Roman" w:eastAsia="Times New Roman" w:hAnsi="Times New Roman" w:cs="Times New Roman"/>
          <w:b/>
          <w:bCs/>
          <w:color w:val="000000"/>
          <w:lang w:eastAsia="ru-RU" w:bidi="ru-RU"/>
        </w:rPr>
        <w:tab/>
      </w:r>
    </w:p>
    <w:p w:rsidR="00BB6641" w:rsidRPr="00BB6641" w:rsidRDefault="00BB6641" w:rsidP="00BB6641">
      <w:pPr>
        <w:widowControl w:val="0"/>
        <w:tabs>
          <w:tab w:val="left" w:leader="underscore" w:pos="3298"/>
          <w:tab w:val="left" w:leader="underscore" w:pos="7171"/>
        </w:tabs>
        <w:spacing w:after="0" w:line="220" w:lineRule="exact"/>
        <w:jc w:val="both"/>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ab/>
      </w:r>
      <w:r w:rsidRPr="00BB6641">
        <w:rPr>
          <w:rFonts w:ascii="Times New Roman" w:eastAsia="Times New Roman" w:hAnsi="Times New Roman" w:cs="Times New Roman"/>
          <w:b/>
          <w:bCs/>
          <w:color w:val="000000"/>
          <w:u w:val="single"/>
          <w:lang w:eastAsia="ru-RU" w:bidi="ru-RU"/>
        </w:rPr>
        <w:t>должность, место работы</w:t>
      </w:r>
      <w:r w:rsidRPr="00BB6641">
        <w:rPr>
          <w:rFonts w:ascii="Times New Roman" w:eastAsia="Times New Roman" w:hAnsi="Times New Roman" w:cs="Times New Roman"/>
          <w:b/>
          <w:bCs/>
          <w:color w:val="000000"/>
          <w:lang w:eastAsia="ru-RU" w:bidi="ru-RU"/>
        </w:rPr>
        <w:tab/>
      </w:r>
    </w:p>
    <w:p w:rsidR="00BB6641" w:rsidRPr="00BB6641" w:rsidRDefault="00BB6641" w:rsidP="00BB6641">
      <w:pPr>
        <w:widowControl w:val="0"/>
        <w:spacing w:after="0" w:line="277" w:lineRule="exact"/>
        <w:jc w:val="center"/>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занесе</w:t>
      </w:r>
      <w:proofErr w:type="gramStart"/>
      <w:r w:rsidRPr="00BB6641">
        <w:rPr>
          <w:rFonts w:ascii="Times New Roman" w:eastAsia="Times New Roman" w:hAnsi="Times New Roman" w:cs="Times New Roman"/>
          <w:b/>
          <w:bCs/>
          <w:color w:val="000000"/>
          <w:lang w:eastAsia="ru-RU" w:bidi="ru-RU"/>
        </w:rPr>
        <w:t>н(</w:t>
      </w:r>
      <w:proofErr w:type="gramEnd"/>
      <w:r w:rsidRPr="00BB6641">
        <w:rPr>
          <w:rFonts w:ascii="Times New Roman" w:eastAsia="Times New Roman" w:hAnsi="Times New Roman" w:cs="Times New Roman"/>
          <w:b/>
          <w:bCs/>
          <w:color w:val="000000"/>
          <w:lang w:eastAsia="ru-RU" w:bidi="ru-RU"/>
        </w:rPr>
        <w:t>а)</w:t>
      </w:r>
    </w:p>
    <w:p w:rsidR="00BB6641" w:rsidRPr="00BB6641" w:rsidRDefault="00BB6641" w:rsidP="00BB6641">
      <w:pPr>
        <w:widowControl w:val="0"/>
        <w:spacing w:after="0" w:line="277" w:lineRule="exact"/>
        <w:jc w:val="center"/>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наименование заслуги</w:t>
      </w:r>
      <w:r w:rsidRPr="00BB6641">
        <w:rPr>
          <w:rFonts w:ascii="Times New Roman" w:eastAsia="Times New Roman" w:hAnsi="Times New Roman" w:cs="Times New Roman"/>
          <w:b/>
          <w:bCs/>
          <w:color w:val="000000"/>
          <w:lang w:eastAsia="ru-RU" w:bidi="ru-RU"/>
        </w:rPr>
        <w:br/>
        <w:t>на Доску Почета лучших работников</w:t>
      </w:r>
    </w:p>
    <w:p w:rsidR="00BB6641" w:rsidRPr="00BB6641" w:rsidRDefault="00BB6641" w:rsidP="00BB6641">
      <w:pPr>
        <w:widowControl w:val="0"/>
        <w:tabs>
          <w:tab w:val="left" w:leader="underscore" w:pos="2653"/>
          <w:tab w:val="left" w:leader="underscore" w:pos="7171"/>
        </w:tabs>
        <w:spacing w:after="0" w:line="277" w:lineRule="exact"/>
        <w:jc w:val="both"/>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ab/>
      </w:r>
      <w:r w:rsidRPr="00BB6641">
        <w:rPr>
          <w:rFonts w:ascii="Times New Roman" w:eastAsia="Times New Roman" w:hAnsi="Times New Roman" w:cs="Times New Roman"/>
          <w:b/>
          <w:bCs/>
          <w:color w:val="000000"/>
          <w:u w:val="single"/>
          <w:lang w:eastAsia="ru-RU" w:bidi="ru-RU"/>
        </w:rPr>
        <w:t>муниципальной системы образования</w:t>
      </w:r>
      <w:r w:rsidRPr="00BB6641">
        <w:rPr>
          <w:rFonts w:ascii="Times New Roman" w:eastAsia="Times New Roman" w:hAnsi="Times New Roman" w:cs="Times New Roman"/>
          <w:b/>
          <w:bCs/>
          <w:color w:val="000000"/>
          <w:lang w:eastAsia="ru-RU" w:bidi="ru-RU"/>
        </w:rPr>
        <w:tab/>
      </w:r>
    </w:p>
    <w:p w:rsidR="00BB6641" w:rsidRPr="00BB6641" w:rsidRDefault="00BB6641" w:rsidP="00BB6641">
      <w:pPr>
        <w:widowControl w:val="0"/>
        <w:spacing w:after="0" w:line="277" w:lineRule="exact"/>
        <w:jc w:val="both"/>
        <w:rPr>
          <w:rFonts w:ascii="Times New Roman" w:eastAsia="Times New Roman" w:hAnsi="Times New Roman" w:cs="Times New Roman"/>
          <w:b/>
          <w:bCs/>
          <w:color w:val="000000"/>
          <w:lang w:eastAsia="ru-RU" w:bidi="ru-RU"/>
        </w:rPr>
      </w:pPr>
      <w:r w:rsidRPr="00BB6641">
        <w:rPr>
          <w:rFonts w:ascii="Times New Roman" w:eastAsia="Times New Roman" w:hAnsi="Times New Roman" w:cs="Times New Roman"/>
          <w:b/>
          <w:bCs/>
          <w:color w:val="000000"/>
          <w:lang w:eastAsia="ru-RU" w:bidi="ru-RU"/>
        </w:rPr>
        <w:t>Начальник</w:t>
      </w:r>
    </w:p>
    <w:p w:rsidR="00BB6641" w:rsidRDefault="00BB6641" w:rsidP="00BB6641">
      <w:pPr>
        <w:jc w:val="center"/>
      </w:pPr>
    </w:p>
    <w:p w:rsidR="00BB6641" w:rsidRDefault="00BB6641" w:rsidP="00BB6641">
      <w:pPr>
        <w:jc w:val="center"/>
      </w:pPr>
    </w:p>
    <w:p w:rsidR="00922290" w:rsidRPr="00922290" w:rsidRDefault="00922290" w:rsidP="00922290">
      <w:pPr>
        <w:widowControl w:val="0"/>
        <w:tabs>
          <w:tab w:val="left" w:leader="underscore" w:pos="2146"/>
          <w:tab w:val="left" w:leader="underscore" w:pos="3456"/>
          <w:tab w:val="left" w:leader="underscore" w:pos="3996"/>
          <w:tab w:val="left" w:leader="underscore" w:pos="4694"/>
        </w:tabs>
        <w:spacing w:after="20" w:line="220" w:lineRule="exact"/>
        <w:jc w:val="both"/>
        <w:rPr>
          <w:rFonts w:ascii="Times New Roman" w:eastAsia="Times New Roman" w:hAnsi="Times New Roman" w:cs="Times New Roman"/>
          <w:b/>
          <w:bCs/>
          <w:color w:val="000000"/>
          <w:lang w:eastAsia="ru-RU" w:bidi="ru-RU"/>
        </w:rPr>
      </w:pPr>
      <w:r w:rsidRPr="00922290">
        <w:rPr>
          <w:rFonts w:ascii="Times New Roman" w:eastAsia="Times New Roman" w:hAnsi="Times New Roman" w:cs="Times New Roman"/>
          <w:b/>
          <w:bCs/>
          <w:color w:val="000000"/>
          <w:lang w:eastAsia="ru-RU" w:bidi="ru-RU"/>
        </w:rPr>
        <w:t>свидетельство от"</w:t>
      </w:r>
      <w:r w:rsidRPr="00922290">
        <w:rPr>
          <w:rFonts w:ascii="Times New Roman" w:eastAsia="Times New Roman" w:hAnsi="Times New Roman" w:cs="Times New Roman"/>
          <w:b/>
          <w:bCs/>
          <w:color w:val="000000"/>
          <w:lang w:eastAsia="ru-RU" w:bidi="ru-RU"/>
        </w:rPr>
        <w:tab/>
        <w:t>"</w:t>
      </w:r>
      <w:r w:rsidRPr="00922290">
        <w:rPr>
          <w:rFonts w:ascii="Times New Roman" w:eastAsia="Times New Roman" w:hAnsi="Times New Roman" w:cs="Times New Roman"/>
          <w:b/>
          <w:bCs/>
          <w:color w:val="000000"/>
          <w:lang w:eastAsia="ru-RU" w:bidi="ru-RU"/>
        </w:rPr>
        <w:tab/>
        <w:t>20</w:t>
      </w:r>
      <w:r w:rsidRPr="00922290">
        <w:rPr>
          <w:rFonts w:ascii="Times New Roman" w:eastAsia="Times New Roman" w:hAnsi="Times New Roman" w:cs="Times New Roman"/>
          <w:b/>
          <w:bCs/>
          <w:color w:val="000000"/>
          <w:lang w:eastAsia="ru-RU" w:bidi="ru-RU"/>
        </w:rPr>
        <w:tab/>
        <w:t>№</w:t>
      </w:r>
      <w:r w:rsidRPr="00922290">
        <w:rPr>
          <w:rFonts w:ascii="Times New Roman" w:eastAsia="Times New Roman" w:hAnsi="Times New Roman" w:cs="Times New Roman"/>
          <w:b/>
          <w:bCs/>
          <w:color w:val="000000"/>
          <w:lang w:eastAsia="ru-RU" w:bidi="ru-RU"/>
        </w:rPr>
        <w:tab/>
        <w:t>подтверждает занесение на Доску Почета</w:t>
      </w:r>
    </w:p>
    <w:p w:rsidR="00922290" w:rsidRPr="00922290" w:rsidRDefault="00922290" w:rsidP="00922290">
      <w:pPr>
        <w:widowControl w:val="0"/>
        <w:tabs>
          <w:tab w:val="left" w:leader="underscore" w:pos="7870"/>
        </w:tabs>
        <w:spacing w:after="0" w:line="220" w:lineRule="exact"/>
        <w:jc w:val="both"/>
        <w:rPr>
          <w:rFonts w:ascii="Times New Roman" w:eastAsia="Times New Roman" w:hAnsi="Times New Roman" w:cs="Times New Roman"/>
          <w:b/>
          <w:bCs/>
          <w:color w:val="000000"/>
          <w:lang w:eastAsia="ru-RU" w:bidi="ru-RU"/>
        </w:rPr>
      </w:pPr>
      <w:r w:rsidRPr="00922290">
        <w:rPr>
          <w:rFonts w:ascii="Times New Roman" w:eastAsia="Times New Roman" w:hAnsi="Times New Roman" w:cs="Times New Roman"/>
          <w:b/>
          <w:bCs/>
          <w:color w:val="000000"/>
          <w:lang w:eastAsia="ru-RU" w:bidi="ru-RU"/>
        </w:rPr>
        <w:t>в электронном формате на официальном сайте</w:t>
      </w:r>
      <w:r w:rsidRPr="00922290">
        <w:rPr>
          <w:rFonts w:ascii="Times New Roman" w:eastAsia="Times New Roman" w:hAnsi="Times New Roman" w:cs="Times New Roman"/>
          <w:b/>
          <w:bCs/>
          <w:color w:val="000000"/>
          <w:lang w:eastAsia="ru-RU" w:bidi="ru-RU"/>
        </w:rPr>
        <w:tab/>
      </w:r>
    </w:p>
    <w:p w:rsidR="00BB6641" w:rsidRDefault="00BB6641" w:rsidP="00BB6641">
      <w:pPr>
        <w:jc w:val="center"/>
      </w:pPr>
    </w:p>
    <w:p w:rsidR="00BB6641" w:rsidRDefault="00BB6641" w:rsidP="00BB6641">
      <w:pPr>
        <w:jc w:val="center"/>
      </w:pPr>
    </w:p>
    <w:sectPr w:rsidR="00BB6641" w:rsidSect="000324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914F5"/>
    <w:multiLevelType w:val="multilevel"/>
    <w:tmpl w:val="0D862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2A17D5"/>
    <w:multiLevelType w:val="multilevel"/>
    <w:tmpl w:val="F9D62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BE5"/>
    <w:rsid w:val="00032483"/>
    <w:rsid w:val="00063DAE"/>
    <w:rsid w:val="00371627"/>
    <w:rsid w:val="008921DC"/>
    <w:rsid w:val="00922290"/>
    <w:rsid w:val="00A6714E"/>
    <w:rsid w:val="00BB6641"/>
    <w:rsid w:val="00BD2BE5"/>
    <w:rsid w:val="00DC776A"/>
    <w:rsid w:val="00FA0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4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1388</Words>
  <Characters>7917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METOD1</dc:creator>
  <cp:keywords/>
  <dc:description/>
  <cp:lastModifiedBy>user</cp:lastModifiedBy>
  <cp:revision>6</cp:revision>
  <dcterms:created xsi:type="dcterms:W3CDTF">2021-09-09T05:28:00Z</dcterms:created>
  <dcterms:modified xsi:type="dcterms:W3CDTF">2022-09-09T08:19:00Z</dcterms:modified>
</cp:coreProperties>
</file>