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5" w:rsidRPr="00221D05" w:rsidRDefault="00221D05" w:rsidP="00221D05">
      <w:pPr>
        <w:pStyle w:val="30"/>
        <w:shd w:val="clear" w:color="auto" w:fill="auto"/>
        <w:spacing w:before="0" w:after="8" w:line="220" w:lineRule="exact"/>
        <w:ind w:left="200"/>
        <w:rPr>
          <w:b w:val="0"/>
          <w:sz w:val="24"/>
          <w:szCs w:val="24"/>
        </w:rPr>
      </w:pPr>
      <w:r w:rsidRPr="00221D05">
        <w:rPr>
          <w:b w:val="0"/>
          <w:sz w:val="24"/>
          <w:szCs w:val="24"/>
        </w:rPr>
        <w:t>Экспертный лист</w:t>
      </w:r>
    </w:p>
    <w:p w:rsidR="00221D05" w:rsidRPr="00221D05" w:rsidRDefault="00221D05" w:rsidP="00221D05">
      <w:pPr>
        <w:pStyle w:val="40"/>
        <w:shd w:val="clear" w:color="auto" w:fill="auto"/>
        <w:spacing w:before="0" w:after="240" w:line="220" w:lineRule="exact"/>
        <w:ind w:left="200"/>
        <w:rPr>
          <w:b w:val="0"/>
          <w:i w:val="0"/>
          <w:sz w:val="24"/>
          <w:szCs w:val="24"/>
        </w:rPr>
      </w:pPr>
      <w:r w:rsidRPr="00221D05">
        <w:rPr>
          <w:b w:val="0"/>
          <w:i w:val="0"/>
          <w:sz w:val="24"/>
          <w:szCs w:val="24"/>
        </w:rPr>
        <w:t>мониторинг «Качество дошкольного образования»</w:t>
      </w:r>
    </w:p>
    <w:p w:rsidR="00221D05" w:rsidRPr="00221D05" w:rsidRDefault="00221D05" w:rsidP="00221D05">
      <w:pPr>
        <w:ind w:left="-142" w:right="-545" w:firstLine="5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221D05">
        <w:rPr>
          <w:rFonts w:ascii="Times New Roman" w:hAnsi="Times New Roman" w:cs="Times New Roman"/>
          <w:sz w:val="24"/>
          <w:szCs w:val="24"/>
        </w:rPr>
        <w:t>МБДОУ</w:t>
      </w:r>
      <w:bookmarkEnd w:id="0"/>
      <w:r w:rsidRPr="00221D05">
        <w:rPr>
          <w:rFonts w:ascii="Times New Roman" w:hAnsi="Times New Roman" w:cs="Times New Roman"/>
          <w:sz w:val="24"/>
          <w:szCs w:val="24"/>
        </w:rPr>
        <w:t xml:space="preserve"> </w:t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</w:r>
      <w:r w:rsidRPr="00221D05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3"/>
        <w:gridCol w:w="8"/>
        <w:gridCol w:w="6520"/>
        <w:gridCol w:w="1985"/>
      </w:tblGrid>
      <w:tr w:rsidR="00221D05" w:rsidRPr="00221D05" w:rsidTr="0006725A">
        <w:trPr>
          <w:trHeight w:hRule="exact" w:val="59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Показатель мониторинга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2021 – 2022 учебный год</w:t>
            </w:r>
          </w:p>
        </w:tc>
      </w:tr>
      <w:tr w:rsidR="00221D05" w:rsidRPr="00221D05" w:rsidTr="0006725A">
        <w:trPr>
          <w:trHeight w:hRule="exact" w:val="414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1. Качество образовательных программ дошкольного образования</w:t>
            </w:r>
          </w:p>
        </w:tc>
      </w:tr>
      <w:tr w:rsidR="00221D05" w:rsidRPr="00221D05" w:rsidTr="0006725A">
        <w:trPr>
          <w:trHeight w:hRule="exact" w:val="55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0"/>
                <w:b w:val="0"/>
                <w:sz w:val="24"/>
                <w:szCs w:val="24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0"/>
                <w:b w:val="0"/>
                <w:sz w:val="24"/>
                <w:szCs w:val="24"/>
              </w:rPr>
              <w:t>Количество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1.2.1.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ДОО, содержание разделов образовательной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которых соответствует требованиям ФГОС</w:t>
            </w:r>
            <w:r w:rsidRPr="00221D05">
              <w:rPr>
                <w:b w:val="0"/>
                <w:sz w:val="24"/>
                <w:szCs w:val="24"/>
              </w:rPr>
              <w:t xml:space="preserve"> </w:t>
            </w:r>
            <w:r w:rsidRPr="00221D05">
              <w:rPr>
                <w:rStyle w:val="2115pt"/>
                <w:b w:val="0"/>
                <w:sz w:val="24"/>
                <w:szCs w:val="24"/>
              </w:rPr>
              <w:t>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8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1.2.2.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содержание разделов образовательной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которых соответствует требованиям ФГОС 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4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1.3.1.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ДОО,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дополнительные образовательные и рабочие программы, разработанные в соответствии с требованиями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1.3.2.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дополнительные образовательные и рабочие программы, разработанные в соответствии с требованиями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92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2.Качество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221D05" w:rsidRPr="00221D05" w:rsidTr="0006725A">
        <w:trPr>
          <w:trHeight w:hRule="exact" w:val="41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0"/>
                <w:b w:val="0"/>
                <w:sz w:val="24"/>
                <w:szCs w:val="24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0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pt0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0"/>
                <w:b w:val="0"/>
                <w:sz w:val="24"/>
                <w:szCs w:val="24"/>
              </w:rPr>
              <w:t xml:space="preserve"> в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6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2.2.1.1.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высоким уровнем социально-коммуникативного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2.2.1.2.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высоким уровнем социально-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коммуникативного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2.2.2.1.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со средним уровнем социально-коммуникативного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5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2.2.2.2.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со средним уровнем социально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-коммуникативного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2.2.З.1.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уровнем социально</w:t>
            </w:r>
            <w:r w:rsidRPr="00221D05">
              <w:rPr>
                <w:rStyle w:val="2115pt"/>
                <w:b w:val="0"/>
                <w:sz w:val="24"/>
                <w:szCs w:val="24"/>
              </w:rPr>
              <w:softHyphen/>
              <w:t>-коммуникативного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2.2.3.2.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уровнем социально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-коммуникативного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2.З.1.1.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высоким уровнем познавательного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2.З.1.2.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высоким уровнем познавательного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2.З.2.1.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со средним уровнем познавательного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2.3.2.2.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со средним уровнем познавательного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2.3.3.I.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уровнем познавательного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2.3.3.2.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уровнем познавательного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2.4.1.1.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с высоким уровнем речевого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2.4.1.2.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высоким уровнем речевого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lastRenderedPageBreak/>
              <w:t>2.4.2.1.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со средним уровнем речевого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2.4.2.2.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со средним уровнем речевого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2.4.З.1.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с уровнем речевого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2.4.3.2.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уровнем речевого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2.5.1.1.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высоким уровнем художественно-эстетического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2.5.1.2.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высоким уровнем художественно-эстетического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2.5.2.1.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со средним уровнем художественно-эстетического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2.5.2.2.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со средним уровнем художественно-эстетического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2.5.З.1.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с уровнем художественно-эстетического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2.5.3.2.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уровнем художественно-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эстетического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2.6.1.1.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с высоким уровнем физического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2.6.1.2.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высоким уровнем физического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2.6.2.1.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со средним уровнем физического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2.6.2.2.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со средним уровнем физического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5pt"/>
                <w:b w:val="0"/>
                <w:sz w:val="24"/>
                <w:szCs w:val="24"/>
                <w:lang w:val="en-US" w:eastAsia="en-US" w:bidi="en-US"/>
              </w:rPr>
              <w:t>2.6.З.1.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с уровнем физического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2.6.3.2.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обучающихся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ДОО с уровнем физического развития ниже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1016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З.Качество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</w:t>
            </w:r>
            <w:r w:rsidRPr="00221D05">
              <w:rPr>
                <w:b w:val="0"/>
                <w:sz w:val="24"/>
                <w:szCs w:val="24"/>
              </w:rPr>
              <w:t xml:space="preserve"> </w:t>
            </w:r>
            <w:r w:rsidRPr="00221D05">
              <w:rPr>
                <w:rStyle w:val="211pt"/>
                <w:b w:val="0"/>
                <w:sz w:val="24"/>
                <w:szCs w:val="24"/>
              </w:rPr>
              <w:t>условия)</w:t>
            </w:r>
          </w:p>
        </w:tc>
      </w:tr>
      <w:tr w:rsidR="00221D05" w:rsidRPr="00221D05" w:rsidTr="0006725A">
        <w:trPr>
          <w:trHeight w:hRule="exact" w:val="567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0"/>
                <w:b w:val="0"/>
                <w:sz w:val="24"/>
                <w:szCs w:val="24"/>
              </w:rPr>
              <w:t>3.1. Количество педагогических работников ДОО</w:t>
            </w:r>
          </w:p>
        </w:tc>
      </w:tr>
      <w:tr w:rsidR="00221D05" w:rsidRPr="00221D05" w:rsidTr="0006725A">
        <w:trPr>
          <w:trHeight w:hRule="exact" w:val="79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педагогических работников ДОО с высшей (первой) квалификационной категорией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9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 с высшей (первой) квалификационной категорией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6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работников ДОО моложе 35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0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 моложе 35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39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работников ДОО старше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0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 старше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3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3.1.4.1.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работников ДОО, имеющих высшее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1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З.1.4.2.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работников, имеющих высшее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63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З.1.5.1.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работников ДОО, имеющих 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1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З.1.5.2.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1"/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работников, имеющих среднее профессиональное образование</w:t>
            </w:r>
          </w:p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6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lastRenderedPageBreak/>
              <w:t>З.1.6.1.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работников ДОО, прошедших за последние 3 года повышение квалификации / профессиональную переподготовку по профилю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0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З.1.6.2.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1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З.2.1.1.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в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которых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развивающая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предметно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пространственная</w:t>
            </w:r>
            <w:proofErr w:type="spell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среда соответствует реализуемой образовательной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З.2.1.2.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в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которых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развивающая предметно-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пространственная среда соответствует реализуемой образовательной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1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З.2.2.1.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1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З.2.2.2.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after="100" w:afterAutospacing="1"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0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З.З.1.1.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0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З.З.1.2.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в которых функционирует система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психолого</w:t>
            </w:r>
            <w:r w:rsidRPr="00221D05">
              <w:rPr>
                <w:rStyle w:val="211pt1"/>
                <w:b w:val="0"/>
                <w:sz w:val="24"/>
                <w:szCs w:val="24"/>
              </w:rPr>
              <w:softHyphen/>
              <w:t>педагогической</w:t>
            </w:r>
            <w:proofErr w:type="spell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оценки развития воспитанников, его динамики, в том числе измерения личностных образовательных результатов ребёнка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1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З.З.2.1.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ДОО, в которых оказывается индивидуальная консультативная поддержка родителей по вопросам воспитания и обучения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2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З.З.2.2.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ДОО, в которых оказывается индивидуальная консультативная поддержка родителей по вопросам воспитания и обучения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89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after="60" w:line="220" w:lineRule="exact"/>
              <w:ind w:left="220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4.Качество реализации адаптированных основных образовательных программ в дошкольной</w:t>
            </w:r>
            <w:r w:rsidRPr="00221D05">
              <w:rPr>
                <w:b w:val="0"/>
                <w:sz w:val="24"/>
                <w:szCs w:val="24"/>
              </w:rPr>
              <w:t xml:space="preserve"> </w:t>
            </w:r>
            <w:r w:rsidRPr="00221D05">
              <w:rPr>
                <w:rStyle w:val="211pt"/>
                <w:b w:val="0"/>
                <w:sz w:val="24"/>
                <w:szCs w:val="24"/>
              </w:rPr>
              <w:t>образовательной организации</w:t>
            </w:r>
          </w:p>
        </w:tc>
      </w:tr>
      <w:tr w:rsidR="00221D05" w:rsidRPr="00221D05" w:rsidTr="0006725A">
        <w:trPr>
          <w:trHeight w:hRule="exact" w:val="64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имеющих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разработанную адаптированную 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69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имеющих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разработанную адаптированную 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5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содержание разделов адаптированной образовательной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которых соответствует требованиям ФГОС 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0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содержание разделов адаптированной образовательной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которых соответствует требованиям ФГОС 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0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содержание адаптированной образовательной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которых соответствует особенностям детей-инвалидов и детей с ОВЗ, посещающим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0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4.1.З.2.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69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содержание адаптированной образовательной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программы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которых соответствует особенностям детей- инвалидов и детей с ОВЗ, посещающим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953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5.Качество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221D05" w:rsidRPr="00221D05" w:rsidTr="0006725A">
        <w:trPr>
          <w:trHeight w:hRule="exact" w:val="72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5.1.1.1.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83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родителей ДОО, вовлечённых в образовательную деятельность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lastRenderedPageBreak/>
              <w:t>5.1.1.2.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rStyle w:val="211pt1"/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родителей, вовлечённых в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образовательную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</w:t>
            </w:r>
          </w:p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деятельность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5.1.2.1.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родителей ДОО, удовлетворенных качеством предоставляемых образовательных услуг, реализуемых в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5.1.2.2.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родителей воспитанников, удовлетворенных качеством предоставляемых образовательных услуг, реализуемых в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4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5.1.З.1.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ДОО, в которых оказывается индивидуальная консультативная поддержка родителей по вопросам воспитания и обучения детей в семье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85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5.1.З.2.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ДОО, в которых оказывается индивидуальная консультативная поддержка родителей по вопросам воспитания и обучения детей в семье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46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>6.Обеспечение здоровья, безопасности и качества услуг по присмотру и уходу</w:t>
            </w:r>
          </w:p>
        </w:tc>
      </w:tr>
      <w:tr w:rsidR="00221D05" w:rsidRPr="00221D05" w:rsidTr="0006725A">
        <w:trPr>
          <w:trHeight w:hRule="exact" w:val="67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i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 xml:space="preserve">Количество дней в году, пропущенных </w:t>
            </w:r>
            <w:proofErr w:type="gramStart"/>
            <w:r w:rsidRPr="00221D05">
              <w:rPr>
                <w:rStyle w:val="2115pt"/>
                <w:b w:val="0"/>
                <w:sz w:val="24"/>
                <w:szCs w:val="24"/>
              </w:rPr>
              <w:t>обучающимися</w:t>
            </w:r>
            <w:proofErr w:type="gramEnd"/>
            <w:r w:rsidRPr="00221D05">
              <w:rPr>
                <w:rStyle w:val="2115pt"/>
                <w:b w:val="0"/>
                <w:sz w:val="24"/>
                <w:szCs w:val="24"/>
              </w:rPr>
              <w:t xml:space="preserve"> ДОО по болезни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45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6.2.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3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5pt"/>
                <w:b w:val="0"/>
                <w:sz w:val="24"/>
                <w:szCs w:val="24"/>
              </w:rPr>
              <w:t>Среднегодовая численность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72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дней в году, пропущенных по болезни на одного воспитанника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38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программу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36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программу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62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ДОО, не имеющих жалоб и замечаний со стороны родителей и надзорных органов на уровень организации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ДОО, не имеющих жалоб и замечаний со стороны родителей и надзорных органов на уровень организации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6.4.З.1.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ДОО, в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которых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питание осуществляется с учётом пищевых особенностями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  <w:lang w:val="en-US" w:eastAsia="en-US" w:bidi="en-US"/>
              </w:rPr>
              <w:t>6.4.3.2.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в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которых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питание осуществляется с учётом пищевых особенностями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родителей воспитанников, удовлетворенных соблюдением ДОО требований к обеспечению здоровья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родителей воспитанников, удовлетворенных соблюдением ДОО требований к обеспечению здоровья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6.4.5.1.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Количество родителей воспитанников, удовлетворенных соблюдением ДОО требований к обеспечению безопасности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6.4.5.2.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Доля родителей воспитанников, удовлетворенных соблюдением ДОО требований к обеспечению безопасности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3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 xml:space="preserve">7. Повышение качества управления в </w:t>
            </w:r>
            <w:proofErr w:type="gramStart"/>
            <w:r w:rsidRPr="00221D05">
              <w:rPr>
                <w:rStyle w:val="211pt"/>
                <w:b w:val="0"/>
                <w:sz w:val="24"/>
                <w:szCs w:val="24"/>
              </w:rPr>
              <w:t>дошкольной</w:t>
            </w:r>
            <w:proofErr w:type="gramEnd"/>
          </w:p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221D05">
              <w:rPr>
                <w:rStyle w:val="211pt"/>
                <w:b w:val="0"/>
                <w:sz w:val="24"/>
                <w:szCs w:val="24"/>
              </w:rPr>
              <w:t xml:space="preserve"> образовательной организации</w:t>
            </w:r>
          </w:p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7.1.1.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о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внутреннюю систему оценки качества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7.1.2.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реализующих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внутреннюю систему оценки качества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7.2.1.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Количество о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разместивших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на официальном сайте в сети Интернет актуальный отчет о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05" w:rsidRPr="00221D05" w:rsidTr="0006725A">
        <w:trPr>
          <w:trHeight w:hRule="exact" w:val="57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>7.2.2.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D05" w:rsidRPr="00221D05" w:rsidRDefault="00221D05" w:rsidP="0006725A">
            <w:pPr>
              <w:pStyle w:val="20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221D05">
              <w:rPr>
                <w:rStyle w:val="211pt1"/>
                <w:b w:val="0"/>
                <w:sz w:val="24"/>
                <w:szCs w:val="24"/>
              </w:rPr>
              <w:t xml:space="preserve">Доля ДОО, </w:t>
            </w:r>
            <w:proofErr w:type="gramStart"/>
            <w:r w:rsidRPr="00221D05">
              <w:rPr>
                <w:rStyle w:val="211pt1"/>
                <w:b w:val="0"/>
                <w:sz w:val="24"/>
                <w:szCs w:val="24"/>
              </w:rPr>
              <w:t>разместивших</w:t>
            </w:r>
            <w:proofErr w:type="gramEnd"/>
            <w:r w:rsidRPr="00221D05">
              <w:rPr>
                <w:rStyle w:val="211pt1"/>
                <w:b w:val="0"/>
                <w:sz w:val="24"/>
                <w:szCs w:val="24"/>
              </w:rPr>
              <w:t xml:space="preserve"> на официальном сайте в сети Интернет актуальный отчет о </w:t>
            </w:r>
            <w:proofErr w:type="spellStart"/>
            <w:r w:rsidRPr="00221D05">
              <w:rPr>
                <w:rStyle w:val="211pt1"/>
                <w:b w:val="0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05" w:rsidRPr="00221D05" w:rsidRDefault="00221D05" w:rsidP="0006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D05" w:rsidRPr="00221D05" w:rsidRDefault="00221D05" w:rsidP="00221D05">
      <w:pPr>
        <w:rPr>
          <w:rFonts w:ascii="Times New Roman" w:hAnsi="Times New Roman" w:cs="Times New Roman"/>
          <w:sz w:val="24"/>
          <w:szCs w:val="24"/>
        </w:rPr>
      </w:pPr>
    </w:p>
    <w:p w:rsidR="00F36C4C" w:rsidRPr="00221D05" w:rsidRDefault="00F36C4C">
      <w:pPr>
        <w:rPr>
          <w:rFonts w:ascii="Times New Roman" w:hAnsi="Times New Roman" w:cs="Times New Roman"/>
          <w:sz w:val="24"/>
          <w:szCs w:val="24"/>
        </w:rPr>
      </w:pPr>
    </w:p>
    <w:sectPr w:rsidR="00F36C4C" w:rsidRPr="0022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D05"/>
    <w:rsid w:val="00221D05"/>
    <w:rsid w:val="00F3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21D0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21D0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1D05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21D05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">
    <w:name w:val="Основной текст (2)_"/>
    <w:basedOn w:val="a0"/>
    <w:link w:val="20"/>
    <w:rsid w:val="00221D0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2"/>
    <w:rsid w:val="00221D0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221D05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2"/>
    <w:rsid w:val="00221D05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1">
    <w:name w:val="Основной текст (2) + 11 pt;Не полужирный"/>
    <w:basedOn w:val="2"/>
    <w:rsid w:val="00221D0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21D0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2022-06-27T13:23:00Z</dcterms:created>
  <dcterms:modified xsi:type="dcterms:W3CDTF">2022-06-27T13:24:00Z</dcterms:modified>
</cp:coreProperties>
</file>