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F6" w:rsidRDefault="00F610F6" w:rsidP="00F610F6">
      <w:pPr>
        <w:jc w:val="center"/>
      </w:pPr>
      <w:r>
        <w:t>Анализ репетиционного экзамена по русскому языку в 9 классе (март 2019).</w:t>
      </w:r>
    </w:p>
    <w:p w:rsidR="00F610F6" w:rsidRDefault="00F610F6" w:rsidP="00F610F6">
      <w:pPr>
        <w:rPr>
          <w:sz w:val="20"/>
          <w:szCs w:val="2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821"/>
        <w:gridCol w:w="1284"/>
        <w:gridCol w:w="662"/>
        <w:gridCol w:w="587"/>
        <w:gridCol w:w="691"/>
        <w:gridCol w:w="587"/>
        <w:gridCol w:w="733"/>
        <w:gridCol w:w="673"/>
        <w:gridCol w:w="1141"/>
        <w:gridCol w:w="624"/>
        <w:gridCol w:w="635"/>
      </w:tblGrid>
      <w:tr w:rsidR="00F610F6" w:rsidRPr="00975A39" w:rsidTr="00662BEF">
        <w:tc>
          <w:tcPr>
            <w:tcW w:w="1699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Школа/Учитель</w:t>
            </w:r>
          </w:p>
        </w:tc>
        <w:tc>
          <w:tcPr>
            <w:tcW w:w="821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975A39">
              <w:rPr>
                <w:b/>
                <w:sz w:val="20"/>
                <w:szCs w:val="20"/>
              </w:rPr>
              <w:t>обуч</w:t>
            </w:r>
            <w:proofErr w:type="spellEnd"/>
            <w:r w:rsidRPr="00975A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4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Выполняли работу</w:t>
            </w:r>
          </w:p>
        </w:tc>
        <w:tc>
          <w:tcPr>
            <w:tcW w:w="662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«5»</w:t>
            </w:r>
          </w:p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«4»</w:t>
            </w:r>
          </w:p>
        </w:tc>
        <w:tc>
          <w:tcPr>
            <w:tcW w:w="691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«3»</w:t>
            </w:r>
          </w:p>
        </w:tc>
        <w:tc>
          <w:tcPr>
            <w:tcW w:w="587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Спр-ть</w:t>
            </w:r>
            <w:proofErr w:type="spellEnd"/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673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Кач</w:t>
            </w:r>
            <w:proofErr w:type="spellEnd"/>
            <w:r w:rsidRPr="00975A39">
              <w:rPr>
                <w:sz w:val="20"/>
                <w:szCs w:val="20"/>
              </w:rPr>
              <w:t>-во</w:t>
            </w:r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41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Max</w:t>
            </w:r>
            <w:r w:rsidRPr="00FB1F89">
              <w:rPr>
                <w:sz w:val="20"/>
                <w:szCs w:val="20"/>
              </w:rPr>
              <w:t xml:space="preserve"> </w:t>
            </w:r>
            <w:r w:rsidRPr="00975A39">
              <w:rPr>
                <w:sz w:val="20"/>
                <w:szCs w:val="20"/>
              </w:rPr>
              <w:t>балл</w:t>
            </w:r>
          </w:p>
        </w:tc>
        <w:tc>
          <w:tcPr>
            <w:tcW w:w="624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Min</w:t>
            </w:r>
            <w:r w:rsidRPr="00975A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635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Ср. балл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Default="00F610F6" w:rsidP="00662BEF">
            <w:pPr>
              <w:suppressAutoHyphens/>
              <w:rPr>
                <w:b/>
                <w:sz w:val="16"/>
                <w:szCs w:val="16"/>
                <w:u w:val="single"/>
                <w:lang w:eastAsia="ar-SA"/>
              </w:rPr>
            </w:pPr>
            <w:r w:rsidRPr="005341E5">
              <w:rPr>
                <w:b/>
                <w:sz w:val="16"/>
                <w:szCs w:val="16"/>
                <w:lang w:eastAsia="ar-SA"/>
              </w:rPr>
              <w:t xml:space="preserve">МБОУ  </w:t>
            </w:r>
            <w:r w:rsidRPr="005341E5">
              <w:rPr>
                <w:b/>
                <w:sz w:val="16"/>
                <w:szCs w:val="16"/>
                <w:u w:val="single"/>
                <w:lang w:eastAsia="ar-SA"/>
              </w:rPr>
              <w:t>«</w:t>
            </w:r>
            <w:proofErr w:type="spellStart"/>
            <w:r w:rsidRPr="005341E5">
              <w:rPr>
                <w:b/>
                <w:sz w:val="16"/>
                <w:szCs w:val="16"/>
                <w:u w:val="single"/>
                <w:lang w:eastAsia="ar-SA"/>
              </w:rPr>
              <w:t>Байдаровская</w:t>
            </w:r>
            <w:proofErr w:type="spellEnd"/>
            <w:r w:rsidRPr="005341E5">
              <w:rPr>
                <w:b/>
                <w:sz w:val="16"/>
                <w:szCs w:val="16"/>
                <w:u w:val="single"/>
                <w:lang w:eastAsia="ar-SA"/>
              </w:rPr>
              <w:t xml:space="preserve"> ООШ» </w:t>
            </w:r>
          </w:p>
          <w:p w:rsidR="00F610F6" w:rsidRPr="005341E5" w:rsidRDefault="00F610F6" w:rsidP="00662BEF">
            <w:pPr>
              <w:suppressAutoHyphens/>
              <w:rPr>
                <w:b/>
                <w:sz w:val="16"/>
                <w:szCs w:val="16"/>
                <w:u w:val="single"/>
                <w:lang w:eastAsia="ar-SA"/>
              </w:rPr>
            </w:pPr>
            <w:r w:rsidRPr="005341E5">
              <w:rPr>
                <w:b/>
                <w:sz w:val="16"/>
                <w:szCs w:val="16"/>
                <w:u w:val="single"/>
                <w:lang w:eastAsia="ar-SA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  <w:u w:val="single"/>
                <w:lang w:eastAsia="ar-SA"/>
              </w:rPr>
              <w:t>Баданина</w:t>
            </w:r>
            <w:proofErr w:type="spellEnd"/>
            <w:r w:rsidRPr="005341E5">
              <w:rPr>
                <w:b/>
                <w:sz w:val="16"/>
                <w:szCs w:val="16"/>
                <w:u w:val="single"/>
                <w:lang w:eastAsia="ar-SA"/>
              </w:rPr>
              <w:t xml:space="preserve"> О.А.)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21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</w:t>
            </w:r>
            <w:proofErr w:type="spellStart"/>
            <w:r w:rsidRPr="005341E5">
              <w:rPr>
                <w:b/>
                <w:sz w:val="16"/>
                <w:szCs w:val="16"/>
              </w:rPr>
              <w:t>Теребаевская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ООШ»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(Павлова О.И.)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26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proofErr w:type="spellStart"/>
            <w:r w:rsidRPr="005341E5">
              <w:rPr>
                <w:b/>
                <w:sz w:val="16"/>
                <w:szCs w:val="16"/>
              </w:rPr>
              <w:t>Кожаевская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(Парфенова Е.А.)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F610F6" w:rsidRPr="005341E5" w:rsidTr="00662BEF">
        <w:tc>
          <w:tcPr>
            <w:tcW w:w="1699" w:type="dxa"/>
          </w:tcPr>
          <w:p w:rsidR="00F610F6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</w:t>
            </w:r>
            <w:proofErr w:type="spellStart"/>
            <w:r w:rsidRPr="005341E5">
              <w:rPr>
                <w:b/>
                <w:sz w:val="16"/>
                <w:szCs w:val="16"/>
              </w:rPr>
              <w:t>Завражская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 ООШ» 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Ширунова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З.Н.)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25,7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 xml:space="preserve">МБОУ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341E5">
              <w:rPr>
                <w:b/>
                <w:sz w:val="16"/>
                <w:szCs w:val="16"/>
              </w:rPr>
              <w:t xml:space="preserve">«СОШ № 1 </w:t>
            </w:r>
            <w:proofErr w:type="spellStart"/>
            <w:r w:rsidRPr="005341E5">
              <w:rPr>
                <w:b/>
                <w:sz w:val="16"/>
                <w:szCs w:val="16"/>
              </w:rPr>
              <w:t>Г.Никольска</w:t>
            </w:r>
            <w:proofErr w:type="spellEnd"/>
            <w:r w:rsidRPr="005341E5">
              <w:rPr>
                <w:b/>
                <w:sz w:val="16"/>
                <w:szCs w:val="16"/>
              </w:rPr>
              <w:t>»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Сверчкова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А.М.)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28 (а)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22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 xml:space="preserve">МБОУ «СОШ № 1 </w:t>
            </w:r>
            <w:proofErr w:type="spellStart"/>
            <w:r w:rsidRPr="005341E5">
              <w:rPr>
                <w:b/>
                <w:sz w:val="16"/>
                <w:szCs w:val="16"/>
              </w:rPr>
              <w:t>Г.Никольска</w:t>
            </w:r>
            <w:proofErr w:type="spellEnd"/>
            <w:r w:rsidRPr="005341E5">
              <w:rPr>
                <w:b/>
                <w:sz w:val="16"/>
                <w:szCs w:val="16"/>
              </w:rPr>
              <w:t>»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(Черняева А.В.)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29 (б)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3,36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 xml:space="preserve">МБОУ «СОШ № 1 </w:t>
            </w:r>
            <w:proofErr w:type="spellStart"/>
            <w:r w:rsidRPr="005341E5">
              <w:rPr>
                <w:b/>
                <w:sz w:val="16"/>
                <w:szCs w:val="16"/>
              </w:rPr>
              <w:t>Г.Никольска</w:t>
            </w:r>
            <w:proofErr w:type="spellEnd"/>
            <w:r w:rsidRPr="005341E5">
              <w:rPr>
                <w:b/>
                <w:sz w:val="16"/>
                <w:szCs w:val="16"/>
              </w:rPr>
              <w:t>»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Сверчкова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А.М.)</w:t>
            </w:r>
          </w:p>
        </w:tc>
        <w:tc>
          <w:tcPr>
            <w:tcW w:w="821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(в)</w:t>
            </w:r>
          </w:p>
        </w:tc>
        <w:tc>
          <w:tcPr>
            <w:tcW w:w="1284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62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87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3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67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41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24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 «</w:t>
            </w:r>
            <w:proofErr w:type="spellStart"/>
            <w:r w:rsidRPr="005341E5">
              <w:rPr>
                <w:b/>
                <w:sz w:val="16"/>
                <w:szCs w:val="16"/>
              </w:rPr>
              <w:t>Аргуновская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СОШ» 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Колтакова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Т.А.)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jc w:val="center"/>
              <w:rPr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21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Default="00F610F6" w:rsidP="00662BEF">
            <w:pPr>
              <w:rPr>
                <w:b/>
                <w:sz w:val="16"/>
                <w:szCs w:val="16"/>
                <w:u w:val="single"/>
              </w:rPr>
            </w:pPr>
            <w:r w:rsidRPr="005341E5">
              <w:rPr>
                <w:b/>
                <w:sz w:val="16"/>
                <w:szCs w:val="16"/>
              </w:rPr>
              <w:t xml:space="preserve">МБОУ </w:t>
            </w:r>
            <w:r w:rsidRPr="005341E5">
              <w:rPr>
                <w:b/>
                <w:sz w:val="16"/>
                <w:szCs w:val="16"/>
                <w:u w:val="single"/>
              </w:rPr>
              <w:t>«</w:t>
            </w:r>
            <w:proofErr w:type="spellStart"/>
            <w:r w:rsidRPr="005341E5">
              <w:rPr>
                <w:b/>
                <w:sz w:val="16"/>
                <w:szCs w:val="16"/>
                <w:u w:val="single"/>
              </w:rPr>
              <w:t>Пермасская</w:t>
            </w:r>
            <w:proofErr w:type="spellEnd"/>
            <w:r w:rsidRPr="005341E5">
              <w:rPr>
                <w:b/>
                <w:sz w:val="16"/>
                <w:szCs w:val="16"/>
                <w:u w:val="single"/>
              </w:rPr>
              <w:t xml:space="preserve"> ООШ» 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  <w:u w:val="single"/>
              </w:rPr>
              <w:t>Сорокина А.А.)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29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 xml:space="preserve">«СОШ №2 </w:t>
            </w:r>
            <w:proofErr w:type="spellStart"/>
            <w:r w:rsidRPr="005341E5">
              <w:rPr>
                <w:b/>
                <w:sz w:val="16"/>
                <w:szCs w:val="16"/>
              </w:rPr>
              <w:t>Г.Никольска</w:t>
            </w:r>
            <w:proofErr w:type="spellEnd"/>
            <w:r w:rsidRPr="005341E5">
              <w:rPr>
                <w:b/>
                <w:sz w:val="16"/>
                <w:szCs w:val="16"/>
              </w:rPr>
              <w:t>»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Воронииа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С.А.)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28 (а)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23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 xml:space="preserve">«СОШ №2 </w:t>
            </w:r>
            <w:proofErr w:type="spellStart"/>
            <w:r w:rsidRPr="005341E5">
              <w:rPr>
                <w:b/>
                <w:sz w:val="16"/>
                <w:szCs w:val="16"/>
              </w:rPr>
              <w:t>Г.Никольска</w:t>
            </w:r>
            <w:proofErr w:type="spellEnd"/>
            <w:r w:rsidRPr="005341E5">
              <w:rPr>
                <w:b/>
                <w:sz w:val="16"/>
                <w:szCs w:val="16"/>
              </w:rPr>
              <w:t>»</w:t>
            </w:r>
          </w:p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(Попова Л.П.)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24 (б)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22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 +1 с ОВЗ изложение и творческое задание)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15       (+1 с ОВЗ)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74%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0,045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17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«Б-</w:t>
            </w:r>
            <w:proofErr w:type="spellStart"/>
            <w:r w:rsidRPr="005341E5">
              <w:rPr>
                <w:b/>
                <w:sz w:val="16"/>
                <w:szCs w:val="16"/>
              </w:rPr>
              <w:t>Курьевская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ООШ»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(Щукина М.О.)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27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</w:t>
            </w:r>
            <w:proofErr w:type="spellStart"/>
            <w:r w:rsidRPr="005341E5">
              <w:rPr>
                <w:b/>
                <w:sz w:val="16"/>
                <w:szCs w:val="16"/>
              </w:rPr>
              <w:t>Дуниловская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ООШ»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(Московкина Л.И.)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29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</w:t>
            </w:r>
            <w:proofErr w:type="spellStart"/>
            <w:r w:rsidRPr="005341E5">
              <w:rPr>
                <w:b/>
                <w:sz w:val="16"/>
                <w:szCs w:val="16"/>
              </w:rPr>
              <w:t>Осиновская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ООШ»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(Вершинина Т.А.)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71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27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</w:t>
            </w:r>
            <w:proofErr w:type="spellStart"/>
            <w:r w:rsidRPr="005341E5">
              <w:rPr>
                <w:b/>
                <w:sz w:val="16"/>
                <w:szCs w:val="16"/>
              </w:rPr>
              <w:t>Зеленцовская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ООШ»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Скорюкова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В.Н.)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20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</w:t>
            </w:r>
            <w:proofErr w:type="spellStart"/>
            <w:r w:rsidRPr="005341E5">
              <w:rPr>
                <w:b/>
                <w:sz w:val="16"/>
                <w:szCs w:val="16"/>
              </w:rPr>
              <w:t>Вахевская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ООШ»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(Карачева Е.А.)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20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МБОУ «</w:t>
            </w:r>
            <w:proofErr w:type="spellStart"/>
            <w:r w:rsidRPr="005341E5">
              <w:rPr>
                <w:b/>
                <w:sz w:val="16"/>
                <w:szCs w:val="16"/>
              </w:rPr>
              <w:t>Вахевская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ООШ»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поч</w:t>
            </w:r>
            <w:proofErr w:type="spellEnd"/>
            <w:r w:rsidRPr="005341E5">
              <w:rPr>
                <w:b/>
                <w:sz w:val="16"/>
                <w:szCs w:val="16"/>
              </w:rPr>
              <w:t>.</w:t>
            </w:r>
            <w:proofErr w:type="gramEnd"/>
            <w:r w:rsidRPr="005341E5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341E5">
              <w:rPr>
                <w:b/>
                <w:sz w:val="16"/>
                <w:szCs w:val="16"/>
              </w:rPr>
              <w:t>Филинский</w:t>
            </w:r>
            <w:proofErr w:type="spellEnd"/>
            <w:r w:rsidRPr="005341E5">
              <w:rPr>
                <w:b/>
                <w:sz w:val="16"/>
                <w:szCs w:val="16"/>
              </w:rPr>
              <w:t>)</w:t>
            </w:r>
            <w:proofErr w:type="gramEnd"/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Дресвянина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Е.А.)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341E5">
              <w:rPr>
                <w:b/>
                <w:sz w:val="16"/>
                <w:szCs w:val="16"/>
              </w:rPr>
              <w:t>МБОУ</w:t>
            </w:r>
            <w:proofErr w:type="gramStart"/>
            <w:r w:rsidRPr="005341E5">
              <w:rPr>
                <w:b/>
                <w:sz w:val="16"/>
                <w:szCs w:val="16"/>
              </w:rPr>
              <w:t>»Б</w:t>
            </w:r>
            <w:proofErr w:type="gramEnd"/>
            <w:r w:rsidRPr="005341E5">
              <w:rPr>
                <w:b/>
                <w:sz w:val="16"/>
                <w:szCs w:val="16"/>
              </w:rPr>
              <w:t>орковская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СОШ»</w:t>
            </w:r>
          </w:p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(</w:t>
            </w:r>
            <w:proofErr w:type="spellStart"/>
            <w:r w:rsidRPr="005341E5">
              <w:rPr>
                <w:b/>
                <w:sz w:val="16"/>
                <w:szCs w:val="16"/>
              </w:rPr>
              <w:t>Баданина</w:t>
            </w:r>
            <w:proofErr w:type="spellEnd"/>
            <w:r w:rsidRPr="005341E5">
              <w:rPr>
                <w:b/>
                <w:sz w:val="16"/>
                <w:szCs w:val="16"/>
              </w:rPr>
              <w:t xml:space="preserve"> О.М.)</w:t>
            </w:r>
          </w:p>
        </w:tc>
        <w:tc>
          <w:tcPr>
            <w:tcW w:w="82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8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662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9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87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673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41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624" w:type="dxa"/>
          </w:tcPr>
          <w:p w:rsidR="00F610F6" w:rsidRPr="005341E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</w:tcPr>
          <w:p w:rsidR="00F610F6" w:rsidRPr="005341E5" w:rsidRDefault="00F610F6" w:rsidP="00662BEF">
            <w:pPr>
              <w:rPr>
                <w:b/>
                <w:sz w:val="16"/>
                <w:szCs w:val="16"/>
              </w:rPr>
            </w:pPr>
            <w:r w:rsidRPr="005341E5">
              <w:rPr>
                <w:b/>
                <w:sz w:val="16"/>
                <w:szCs w:val="16"/>
              </w:rPr>
              <w:t>23,6</w:t>
            </w:r>
          </w:p>
        </w:tc>
      </w:tr>
      <w:tr w:rsidR="00F610F6" w:rsidRPr="005341E5" w:rsidTr="00662BEF">
        <w:tc>
          <w:tcPr>
            <w:tcW w:w="1699" w:type="dxa"/>
          </w:tcPr>
          <w:p w:rsidR="00F610F6" w:rsidRPr="005341E5" w:rsidRDefault="00F610F6" w:rsidP="00662BEF">
            <w:pPr>
              <w:jc w:val="center"/>
              <w:rPr>
                <w:b/>
                <w:sz w:val="28"/>
                <w:szCs w:val="28"/>
              </w:rPr>
            </w:pPr>
            <w:r w:rsidRPr="005341E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21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84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662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691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87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:rsidR="00F610F6" w:rsidRPr="00186866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87 %</w:t>
            </w:r>
          </w:p>
        </w:tc>
        <w:tc>
          <w:tcPr>
            <w:tcW w:w="67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141" w:type="dxa"/>
          </w:tcPr>
          <w:p w:rsidR="00F610F6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  <w:p w:rsidR="00F610F6" w:rsidRPr="00177DA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177DA5">
              <w:rPr>
                <w:b/>
                <w:sz w:val="16"/>
                <w:szCs w:val="16"/>
              </w:rPr>
              <w:t xml:space="preserve">(в </w:t>
            </w:r>
            <w:proofErr w:type="spellStart"/>
            <w:r w:rsidRPr="00177DA5">
              <w:rPr>
                <w:b/>
                <w:sz w:val="16"/>
                <w:szCs w:val="16"/>
              </w:rPr>
              <w:t>Кожаевской</w:t>
            </w:r>
            <w:proofErr w:type="spellEnd"/>
            <w:r w:rsidRPr="00177DA5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7DA5">
              <w:rPr>
                <w:b/>
                <w:sz w:val="16"/>
                <w:szCs w:val="16"/>
              </w:rPr>
              <w:t>Пермасской</w:t>
            </w:r>
            <w:proofErr w:type="spellEnd"/>
            <w:r w:rsidRPr="00177DA5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7DA5">
              <w:rPr>
                <w:b/>
                <w:sz w:val="16"/>
                <w:szCs w:val="16"/>
              </w:rPr>
              <w:t>Осиновской</w:t>
            </w:r>
            <w:proofErr w:type="spellEnd"/>
            <w:r w:rsidRPr="00177DA5">
              <w:rPr>
                <w:b/>
                <w:sz w:val="16"/>
                <w:szCs w:val="16"/>
              </w:rPr>
              <w:t>, Борковской школах)</w:t>
            </w:r>
          </w:p>
        </w:tc>
        <w:tc>
          <w:tcPr>
            <w:tcW w:w="624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F610F6" w:rsidRPr="00DF19F8" w:rsidRDefault="00F610F6" w:rsidP="00662B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610F6" w:rsidRPr="00A81B86" w:rsidRDefault="00F610F6" w:rsidP="00F610F6">
      <w:pPr>
        <w:rPr>
          <w:b/>
          <w:sz w:val="20"/>
          <w:szCs w:val="20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84"/>
        <w:gridCol w:w="992"/>
        <w:gridCol w:w="745"/>
        <w:gridCol w:w="964"/>
        <w:gridCol w:w="745"/>
        <w:gridCol w:w="1210"/>
        <w:gridCol w:w="964"/>
        <w:gridCol w:w="1141"/>
        <w:gridCol w:w="756"/>
      </w:tblGrid>
      <w:tr w:rsidR="00F610F6" w:rsidRPr="00975A39" w:rsidTr="00662BEF">
        <w:tc>
          <w:tcPr>
            <w:tcW w:w="816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975A39">
              <w:rPr>
                <w:b/>
                <w:sz w:val="20"/>
                <w:szCs w:val="20"/>
              </w:rPr>
              <w:t>обуч</w:t>
            </w:r>
            <w:proofErr w:type="spellEnd"/>
            <w:r w:rsidRPr="00975A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4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Выполняли работу</w:t>
            </w:r>
          </w:p>
        </w:tc>
        <w:tc>
          <w:tcPr>
            <w:tcW w:w="992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«5»</w:t>
            </w:r>
          </w:p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«4»</w:t>
            </w:r>
          </w:p>
        </w:tc>
        <w:tc>
          <w:tcPr>
            <w:tcW w:w="964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«3»</w:t>
            </w:r>
          </w:p>
        </w:tc>
        <w:tc>
          <w:tcPr>
            <w:tcW w:w="745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«2»</w:t>
            </w:r>
          </w:p>
        </w:tc>
        <w:tc>
          <w:tcPr>
            <w:tcW w:w="1210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Спр-ть</w:t>
            </w:r>
            <w:proofErr w:type="spellEnd"/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64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Кач</w:t>
            </w:r>
            <w:proofErr w:type="spellEnd"/>
            <w:r w:rsidRPr="00975A39">
              <w:rPr>
                <w:sz w:val="20"/>
                <w:szCs w:val="20"/>
              </w:rPr>
              <w:t>-во</w:t>
            </w:r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41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Max</w:t>
            </w:r>
            <w:r w:rsidRPr="00FB1F89">
              <w:rPr>
                <w:sz w:val="20"/>
                <w:szCs w:val="20"/>
              </w:rPr>
              <w:t xml:space="preserve"> </w:t>
            </w:r>
            <w:r w:rsidRPr="00975A39">
              <w:rPr>
                <w:sz w:val="20"/>
                <w:szCs w:val="20"/>
              </w:rPr>
              <w:t>балл</w:t>
            </w:r>
          </w:p>
        </w:tc>
        <w:tc>
          <w:tcPr>
            <w:tcW w:w="756" w:type="dxa"/>
          </w:tcPr>
          <w:p w:rsidR="00F610F6" w:rsidRPr="00975A39" w:rsidRDefault="00F610F6" w:rsidP="00662BEF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Min</w:t>
            </w:r>
            <w:r w:rsidRPr="00975A39">
              <w:rPr>
                <w:sz w:val="20"/>
                <w:szCs w:val="20"/>
              </w:rPr>
              <w:t xml:space="preserve"> балл</w:t>
            </w:r>
          </w:p>
        </w:tc>
      </w:tr>
      <w:tr w:rsidR="00F610F6" w:rsidRPr="00975A39" w:rsidTr="00662BEF">
        <w:tc>
          <w:tcPr>
            <w:tcW w:w="816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84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992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964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45" w:type="dxa"/>
          </w:tcPr>
          <w:p w:rsidR="00F610F6" w:rsidRPr="00DB0FB0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10" w:type="dxa"/>
          </w:tcPr>
          <w:p w:rsidR="00F610F6" w:rsidRPr="00186866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87 %</w:t>
            </w:r>
          </w:p>
        </w:tc>
        <w:tc>
          <w:tcPr>
            <w:tcW w:w="964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141" w:type="dxa"/>
          </w:tcPr>
          <w:p w:rsidR="00F610F6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  <w:p w:rsidR="00F610F6" w:rsidRPr="00177DA5" w:rsidRDefault="00F610F6" w:rsidP="00662BEF">
            <w:pPr>
              <w:jc w:val="center"/>
              <w:rPr>
                <w:b/>
                <w:sz w:val="16"/>
                <w:szCs w:val="16"/>
              </w:rPr>
            </w:pPr>
            <w:r w:rsidRPr="00177DA5">
              <w:rPr>
                <w:b/>
                <w:sz w:val="16"/>
                <w:szCs w:val="16"/>
              </w:rPr>
              <w:t xml:space="preserve">(в </w:t>
            </w:r>
            <w:proofErr w:type="spellStart"/>
            <w:r w:rsidRPr="00177DA5">
              <w:rPr>
                <w:b/>
                <w:sz w:val="16"/>
                <w:szCs w:val="16"/>
              </w:rPr>
              <w:t>Кожаевской</w:t>
            </w:r>
            <w:proofErr w:type="spellEnd"/>
            <w:r w:rsidRPr="00177DA5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7DA5">
              <w:rPr>
                <w:b/>
                <w:sz w:val="16"/>
                <w:szCs w:val="16"/>
              </w:rPr>
              <w:t>Пермасской</w:t>
            </w:r>
            <w:proofErr w:type="spellEnd"/>
            <w:r w:rsidRPr="00177DA5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7DA5">
              <w:rPr>
                <w:b/>
                <w:sz w:val="16"/>
                <w:szCs w:val="16"/>
              </w:rPr>
              <w:t>Осиновской</w:t>
            </w:r>
            <w:proofErr w:type="spellEnd"/>
            <w:r w:rsidRPr="00177DA5">
              <w:rPr>
                <w:b/>
                <w:sz w:val="16"/>
                <w:szCs w:val="16"/>
              </w:rPr>
              <w:t>, Борковской школах)</w:t>
            </w:r>
          </w:p>
        </w:tc>
        <w:tc>
          <w:tcPr>
            <w:tcW w:w="756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F610F6" w:rsidRPr="00A81B86" w:rsidRDefault="00F610F6" w:rsidP="00F610F6">
      <w:pPr>
        <w:jc w:val="center"/>
        <w:rPr>
          <w:b/>
          <w:sz w:val="16"/>
          <w:szCs w:val="16"/>
        </w:rPr>
      </w:pPr>
    </w:p>
    <w:p w:rsidR="00F610F6" w:rsidRPr="00A81B86" w:rsidRDefault="00F610F6" w:rsidP="00F610F6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Изложение.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973"/>
        <w:gridCol w:w="1911"/>
        <w:gridCol w:w="1941"/>
        <w:gridCol w:w="1788"/>
      </w:tblGrid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Критерии/Баллы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ИК</w:t>
            </w:r>
            <w:proofErr w:type="gramStart"/>
            <w:r w:rsidRPr="00A81B86">
              <w:rPr>
                <w:sz w:val="20"/>
                <w:szCs w:val="20"/>
              </w:rPr>
              <w:t>1</w:t>
            </w:r>
            <w:proofErr w:type="gramEnd"/>
            <w:r w:rsidRPr="00A81B86">
              <w:rPr>
                <w:sz w:val="20"/>
                <w:szCs w:val="20"/>
              </w:rPr>
              <w:t>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ИК</w:t>
            </w:r>
            <w:proofErr w:type="gramStart"/>
            <w:r w:rsidRPr="00A81B86">
              <w:rPr>
                <w:sz w:val="20"/>
                <w:szCs w:val="20"/>
              </w:rPr>
              <w:t>2</w:t>
            </w:r>
            <w:proofErr w:type="gramEnd"/>
            <w:r w:rsidRPr="00A81B86">
              <w:rPr>
                <w:sz w:val="20"/>
                <w:szCs w:val="20"/>
              </w:rPr>
              <w:t>(0-1-2-3)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ИК3(0-1-2)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</w:p>
        </w:tc>
      </w:tr>
    </w:tbl>
    <w:p w:rsidR="00F610F6" w:rsidRPr="00A81B86" w:rsidRDefault="00F610F6" w:rsidP="00F610F6">
      <w:pPr>
        <w:jc w:val="center"/>
        <w:rPr>
          <w:b/>
          <w:sz w:val="16"/>
          <w:szCs w:val="16"/>
        </w:rPr>
      </w:pPr>
    </w:p>
    <w:p w:rsidR="00F610F6" w:rsidRPr="00A81B86" w:rsidRDefault="00F610F6" w:rsidP="00F610F6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Тестовые задания.</w:t>
      </w:r>
    </w:p>
    <w:p w:rsidR="00F610F6" w:rsidRPr="00894F0B" w:rsidRDefault="00F610F6" w:rsidP="00F610F6">
      <w:pPr>
        <w:jc w:val="center"/>
        <w:rPr>
          <w:b/>
          <w:sz w:val="8"/>
          <w:szCs w:val="8"/>
        </w:rPr>
      </w:pPr>
    </w:p>
    <w:p w:rsidR="00F610F6" w:rsidRPr="00A81B86" w:rsidRDefault="00F610F6" w:rsidP="00F610F6">
      <w:pPr>
        <w:jc w:val="center"/>
        <w:rPr>
          <w:sz w:val="20"/>
          <w:szCs w:val="20"/>
        </w:rPr>
      </w:pPr>
      <w:r w:rsidRPr="00A81B86">
        <w:rPr>
          <w:sz w:val="20"/>
          <w:szCs w:val="20"/>
        </w:rPr>
        <w:t>Указать количество человек, получивших за выполнение задания 1 балл и 0 баллов.</w:t>
      </w:r>
    </w:p>
    <w:p w:rsidR="00F610F6" w:rsidRPr="00A81B86" w:rsidRDefault="00F610F6" w:rsidP="00F610F6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5"/>
        <w:gridCol w:w="537"/>
        <w:gridCol w:w="537"/>
        <w:gridCol w:w="655"/>
        <w:gridCol w:w="537"/>
        <w:gridCol w:w="537"/>
        <w:gridCol w:w="656"/>
        <w:gridCol w:w="656"/>
        <w:gridCol w:w="644"/>
        <w:gridCol w:w="644"/>
        <w:gridCol w:w="644"/>
        <w:gridCol w:w="644"/>
        <w:gridCol w:w="644"/>
      </w:tblGrid>
      <w:tr w:rsidR="00F610F6" w:rsidRPr="00975A39" w:rsidTr="00662BEF">
        <w:tc>
          <w:tcPr>
            <w:tcW w:w="170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537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14</w:t>
            </w:r>
          </w:p>
        </w:tc>
      </w:tr>
      <w:tr w:rsidR="00F610F6" w:rsidRPr="00975A39" w:rsidTr="00662BEF">
        <w:tc>
          <w:tcPr>
            <w:tcW w:w="170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</w:tc>
        <w:tc>
          <w:tcPr>
            <w:tcW w:w="537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662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650" w:type="dxa"/>
          </w:tcPr>
          <w:p w:rsidR="00F610F6" w:rsidRPr="005A2001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5A2001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</w:t>
            </w:r>
          </w:p>
        </w:tc>
      </w:tr>
      <w:tr w:rsidR="00F610F6" w:rsidRPr="00975A39" w:rsidTr="00662BEF">
        <w:tc>
          <w:tcPr>
            <w:tcW w:w="170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537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662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50" w:type="dxa"/>
          </w:tcPr>
          <w:p w:rsidR="00F610F6" w:rsidRPr="005A2001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 w:rsidRPr="005A2001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</w:tr>
      <w:tr w:rsidR="00F610F6" w:rsidRPr="00975A39" w:rsidTr="00662BEF">
        <w:tc>
          <w:tcPr>
            <w:tcW w:w="170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537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2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8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F610F6" w:rsidRPr="00975A39" w:rsidRDefault="00F610F6" w:rsidP="00662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F610F6" w:rsidRPr="00A81B86" w:rsidRDefault="00F610F6" w:rsidP="00F610F6">
      <w:pPr>
        <w:rPr>
          <w:sz w:val="16"/>
          <w:szCs w:val="16"/>
        </w:rPr>
      </w:pPr>
    </w:p>
    <w:p w:rsidR="00F610F6" w:rsidRDefault="00F610F6" w:rsidP="00F610F6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Сочинение</w:t>
      </w:r>
      <w:r>
        <w:rPr>
          <w:b/>
          <w:sz w:val="20"/>
          <w:szCs w:val="20"/>
        </w:rPr>
        <w:t>-рассуждение.</w:t>
      </w:r>
    </w:p>
    <w:p w:rsidR="00F610F6" w:rsidRDefault="00F610F6" w:rsidP="00F610F6">
      <w:pPr>
        <w:jc w:val="center"/>
        <w:rPr>
          <w:b/>
          <w:sz w:val="20"/>
          <w:szCs w:val="20"/>
        </w:rPr>
      </w:pPr>
    </w:p>
    <w:p w:rsidR="00F610F6" w:rsidRDefault="00F610F6" w:rsidP="00F610F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</w:t>
      </w:r>
      <w:proofErr w:type="gramStart"/>
      <w:r>
        <w:rPr>
          <w:b/>
          <w:sz w:val="20"/>
          <w:szCs w:val="20"/>
        </w:rPr>
        <w:t>обучающийся</w:t>
      </w:r>
      <w:proofErr w:type="gramEnd"/>
      <w:r>
        <w:rPr>
          <w:b/>
          <w:sz w:val="20"/>
          <w:szCs w:val="20"/>
        </w:rPr>
        <w:t xml:space="preserve"> к написанию сочинения-рассуждения  не приступал.</w:t>
      </w:r>
    </w:p>
    <w:p w:rsidR="00F610F6" w:rsidRPr="00A81B86" w:rsidRDefault="00F610F6" w:rsidP="00F610F6">
      <w:pPr>
        <w:rPr>
          <w:b/>
          <w:sz w:val="20"/>
          <w:szCs w:val="20"/>
        </w:rPr>
      </w:pPr>
    </w:p>
    <w:p w:rsidR="00F610F6" w:rsidRPr="00A81B86" w:rsidRDefault="00F610F6" w:rsidP="00F610F6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15.1.</w:t>
      </w:r>
      <w:r>
        <w:rPr>
          <w:b/>
          <w:sz w:val="20"/>
          <w:szCs w:val="20"/>
        </w:rPr>
        <w:t xml:space="preserve"> – 15 чел.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973"/>
        <w:gridCol w:w="1911"/>
        <w:gridCol w:w="1941"/>
        <w:gridCol w:w="1788"/>
      </w:tblGrid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Критерии/Баллы</w:t>
            </w:r>
          </w:p>
        </w:tc>
        <w:tc>
          <w:tcPr>
            <w:tcW w:w="1973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0 б./Кол-во чел.</w:t>
            </w:r>
          </w:p>
        </w:tc>
        <w:tc>
          <w:tcPr>
            <w:tcW w:w="1911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1 б./Кол-во чел.</w:t>
            </w:r>
          </w:p>
        </w:tc>
        <w:tc>
          <w:tcPr>
            <w:tcW w:w="1941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2 б./Кол-во чел.</w:t>
            </w:r>
          </w:p>
        </w:tc>
        <w:tc>
          <w:tcPr>
            <w:tcW w:w="1788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3 б./Кол-во чел.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С1К1(0-1-2)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tabs>
                <w:tab w:val="center" w:pos="8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С1К2(0-1-2-3)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С1К3(0-1-2)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С1К4 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</w:tbl>
    <w:p w:rsidR="00F610F6" w:rsidRPr="00A81B86" w:rsidRDefault="00F610F6" w:rsidP="00F610F6">
      <w:pPr>
        <w:rPr>
          <w:sz w:val="20"/>
          <w:szCs w:val="20"/>
        </w:rPr>
      </w:pPr>
    </w:p>
    <w:p w:rsidR="00F610F6" w:rsidRPr="00A81B86" w:rsidRDefault="00F610F6" w:rsidP="00F610F6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15.2.</w:t>
      </w:r>
      <w:r>
        <w:rPr>
          <w:b/>
          <w:sz w:val="20"/>
          <w:szCs w:val="20"/>
        </w:rPr>
        <w:t xml:space="preserve"> – 60 чел.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973"/>
        <w:gridCol w:w="1911"/>
        <w:gridCol w:w="1941"/>
        <w:gridCol w:w="1788"/>
      </w:tblGrid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Критерии/Баллы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б.</w:t>
            </w:r>
            <w:r w:rsidRPr="00A81B86">
              <w:rPr>
                <w:sz w:val="20"/>
                <w:szCs w:val="20"/>
              </w:rPr>
              <w:t>/К</w:t>
            </w:r>
            <w:r>
              <w:rPr>
                <w:sz w:val="20"/>
                <w:szCs w:val="20"/>
              </w:rPr>
              <w:t>о</w:t>
            </w:r>
            <w:r w:rsidRPr="00A81B86">
              <w:rPr>
                <w:sz w:val="20"/>
                <w:szCs w:val="20"/>
              </w:rPr>
              <w:t>л-во чел.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С2К1(0-1-2)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С2К2(0-1-2-3)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С2К3(0-1-2)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С2К4 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</w:tbl>
    <w:p w:rsidR="00F610F6" w:rsidRPr="00A81B86" w:rsidRDefault="00F610F6" w:rsidP="00F610F6">
      <w:pPr>
        <w:jc w:val="center"/>
        <w:rPr>
          <w:sz w:val="20"/>
          <w:szCs w:val="20"/>
        </w:rPr>
      </w:pPr>
    </w:p>
    <w:p w:rsidR="00F610F6" w:rsidRPr="00A81B86" w:rsidRDefault="00F610F6" w:rsidP="00F610F6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 xml:space="preserve">15.3. </w:t>
      </w:r>
      <w:r>
        <w:rPr>
          <w:b/>
          <w:sz w:val="20"/>
          <w:szCs w:val="20"/>
        </w:rPr>
        <w:t>– 159 чел.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973"/>
        <w:gridCol w:w="1911"/>
        <w:gridCol w:w="1941"/>
        <w:gridCol w:w="1788"/>
      </w:tblGrid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Критерии/Баллы</w:t>
            </w:r>
          </w:p>
        </w:tc>
        <w:tc>
          <w:tcPr>
            <w:tcW w:w="1973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0 б./Кол-во чел.</w:t>
            </w:r>
          </w:p>
        </w:tc>
        <w:tc>
          <w:tcPr>
            <w:tcW w:w="1911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1 б./Кол-во чел.</w:t>
            </w:r>
          </w:p>
        </w:tc>
        <w:tc>
          <w:tcPr>
            <w:tcW w:w="1941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2 б./Кол-во чел.</w:t>
            </w:r>
          </w:p>
        </w:tc>
        <w:tc>
          <w:tcPr>
            <w:tcW w:w="1788" w:type="dxa"/>
          </w:tcPr>
          <w:p w:rsidR="00F610F6" w:rsidRPr="00FB1F89" w:rsidRDefault="00F610F6" w:rsidP="00662BEF">
            <w:pPr>
              <w:rPr>
                <w:sz w:val="20"/>
                <w:szCs w:val="20"/>
              </w:rPr>
            </w:pPr>
            <w:r w:rsidRPr="00FB1F89">
              <w:rPr>
                <w:sz w:val="20"/>
                <w:szCs w:val="20"/>
              </w:rPr>
              <w:t>3 б./Кол-во чел.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С3К1(0-1-2)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С3К2(0-1-2-3)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С3К3(0-1-2)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С3К4 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-------</w:t>
            </w:r>
          </w:p>
        </w:tc>
      </w:tr>
    </w:tbl>
    <w:p w:rsidR="00F610F6" w:rsidRPr="00A81B86" w:rsidRDefault="00F610F6" w:rsidP="00F610F6">
      <w:pPr>
        <w:rPr>
          <w:sz w:val="16"/>
          <w:szCs w:val="16"/>
        </w:rPr>
      </w:pPr>
    </w:p>
    <w:p w:rsidR="00F610F6" w:rsidRPr="00894F0B" w:rsidRDefault="00F610F6" w:rsidP="00F610F6">
      <w:pPr>
        <w:rPr>
          <w:b/>
          <w:sz w:val="20"/>
          <w:szCs w:val="20"/>
        </w:rPr>
      </w:pPr>
      <w:r w:rsidRPr="00894F0B">
        <w:rPr>
          <w:b/>
          <w:sz w:val="20"/>
          <w:szCs w:val="20"/>
        </w:rPr>
        <w:t>Не выполняли часть</w:t>
      </w:r>
      <w:proofErr w:type="gramStart"/>
      <w:r w:rsidRPr="00894F0B">
        <w:rPr>
          <w:b/>
          <w:sz w:val="20"/>
          <w:szCs w:val="20"/>
        </w:rPr>
        <w:t xml:space="preserve"> С</w:t>
      </w:r>
      <w:proofErr w:type="gramEnd"/>
      <w:r w:rsidRPr="00894F0B">
        <w:rPr>
          <w:b/>
          <w:sz w:val="20"/>
          <w:szCs w:val="20"/>
        </w:rPr>
        <w:t xml:space="preserve"> - </w:t>
      </w:r>
    </w:p>
    <w:p w:rsidR="00F610F6" w:rsidRPr="00A81B86" w:rsidRDefault="00F610F6" w:rsidP="00F610F6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Грамотность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973"/>
        <w:gridCol w:w="1911"/>
        <w:gridCol w:w="1941"/>
        <w:gridCol w:w="1788"/>
      </w:tblGrid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Критерии/Баллы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б.</w:t>
            </w:r>
            <w:r w:rsidRPr="00A81B86">
              <w:rPr>
                <w:sz w:val="20"/>
                <w:szCs w:val="20"/>
              </w:rPr>
              <w:t>/Кол-во чел.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ГК</w:t>
            </w:r>
            <w:proofErr w:type="gramStart"/>
            <w:r w:rsidRPr="00A81B86">
              <w:rPr>
                <w:sz w:val="20"/>
                <w:szCs w:val="20"/>
              </w:rPr>
              <w:t>1</w:t>
            </w:r>
            <w:proofErr w:type="gramEnd"/>
            <w:r w:rsidRPr="00A81B86">
              <w:rPr>
                <w:sz w:val="20"/>
                <w:szCs w:val="20"/>
              </w:rPr>
              <w:t>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tabs>
                <w:tab w:val="center" w:pos="8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ГК</w:t>
            </w:r>
            <w:proofErr w:type="gramStart"/>
            <w:r w:rsidRPr="00A81B86">
              <w:rPr>
                <w:sz w:val="20"/>
                <w:szCs w:val="20"/>
              </w:rPr>
              <w:t>2</w:t>
            </w:r>
            <w:proofErr w:type="gramEnd"/>
            <w:r w:rsidRPr="00A81B86">
              <w:rPr>
                <w:sz w:val="20"/>
                <w:szCs w:val="20"/>
              </w:rPr>
              <w:t>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ГК3(0-1-2)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ГК</w:t>
            </w:r>
            <w:proofErr w:type="gramStart"/>
            <w:r w:rsidRPr="00A81B86">
              <w:rPr>
                <w:sz w:val="20"/>
                <w:szCs w:val="20"/>
              </w:rPr>
              <w:t>4</w:t>
            </w:r>
            <w:proofErr w:type="gramEnd"/>
            <w:r w:rsidRPr="00A81B86">
              <w:rPr>
                <w:sz w:val="20"/>
                <w:szCs w:val="20"/>
              </w:rPr>
              <w:t xml:space="preserve"> 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</w:t>
            </w:r>
          </w:p>
        </w:tc>
      </w:tr>
      <w:tr w:rsidR="00F610F6" w:rsidRPr="00A81B86" w:rsidTr="00662BEF">
        <w:tc>
          <w:tcPr>
            <w:tcW w:w="195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ФК</w:t>
            </w:r>
            <w:proofErr w:type="gramStart"/>
            <w:r w:rsidRPr="00A81B86">
              <w:rPr>
                <w:sz w:val="20"/>
                <w:szCs w:val="20"/>
              </w:rPr>
              <w:t>1</w:t>
            </w:r>
            <w:proofErr w:type="gramEnd"/>
            <w:r w:rsidRPr="00A81B86">
              <w:rPr>
                <w:sz w:val="20"/>
                <w:szCs w:val="20"/>
              </w:rPr>
              <w:t>(0-1-2)</w:t>
            </w:r>
          </w:p>
        </w:tc>
        <w:tc>
          <w:tcPr>
            <w:tcW w:w="1973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1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941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88" w:type="dxa"/>
          </w:tcPr>
          <w:p w:rsidR="00F610F6" w:rsidRPr="00A81B86" w:rsidRDefault="00F610F6" w:rsidP="00662BEF">
            <w:pPr>
              <w:jc w:val="center"/>
              <w:rPr>
                <w:sz w:val="20"/>
                <w:szCs w:val="20"/>
              </w:rPr>
            </w:pPr>
            <w:r w:rsidRPr="00A81B86">
              <w:rPr>
                <w:sz w:val="20"/>
                <w:szCs w:val="20"/>
              </w:rPr>
              <w:t>-----</w:t>
            </w:r>
          </w:p>
        </w:tc>
      </w:tr>
    </w:tbl>
    <w:p w:rsidR="00F610F6" w:rsidRDefault="00F610F6" w:rsidP="00F610F6">
      <w:pPr>
        <w:spacing w:before="100" w:beforeAutospacing="1" w:after="100" w:afterAutospacing="1"/>
        <w:rPr>
          <w:b/>
          <w:bCs/>
        </w:rPr>
      </w:pPr>
    </w:p>
    <w:p w:rsidR="00F610F6" w:rsidRPr="00116CBA" w:rsidRDefault="00F610F6" w:rsidP="00F610F6">
      <w:pPr>
        <w:spacing w:before="100" w:beforeAutospacing="1" w:after="100" w:afterAutospacing="1"/>
        <w:jc w:val="center"/>
      </w:pPr>
      <w:r w:rsidRPr="00116CBA">
        <w:rPr>
          <w:b/>
          <w:bCs/>
        </w:rPr>
        <w:lastRenderedPageBreak/>
        <w:t>Анализ пробн</w:t>
      </w:r>
      <w:r>
        <w:rPr>
          <w:b/>
          <w:bCs/>
        </w:rPr>
        <w:t xml:space="preserve">ого экзамена, проведенного в 9 –х </w:t>
      </w:r>
      <w:r w:rsidRPr="00116CBA">
        <w:rPr>
          <w:b/>
          <w:bCs/>
        </w:rPr>
        <w:t>класс</w:t>
      </w:r>
      <w:r>
        <w:rPr>
          <w:b/>
          <w:bCs/>
        </w:rPr>
        <w:t>ах</w:t>
      </w:r>
    </w:p>
    <w:p w:rsidR="00F610F6" w:rsidRPr="00116CBA" w:rsidRDefault="00F610F6" w:rsidP="00F610F6">
      <w:pPr>
        <w:spacing w:before="100" w:beforeAutospacing="1" w:after="100" w:afterAutospacing="1"/>
        <w:ind w:firstLine="708"/>
        <w:jc w:val="both"/>
      </w:pPr>
      <w:r w:rsidRPr="00116CBA">
        <w:t xml:space="preserve">В соответствии с планом </w:t>
      </w:r>
      <w:r>
        <w:t xml:space="preserve">РМО учителей русского языка  1-2 марта </w:t>
      </w:r>
      <w:r w:rsidRPr="00116CBA">
        <w:t xml:space="preserve">проведено пробное диагностическое тестирование в формате ОГЭ для выпускников 9-го класса по русскому языку. </w:t>
      </w:r>
    </w:p>
    <w:p w:rsidR="00F610F6" w:rsidRPr="00116CBA" w:rsidRDefault="00F610F6" w:rsidP="00F610F6">
      <w:pPr>
        <w:spacing w:before="100" w:beforeAutospacing="1" w:after="100" w:afterAutospacing="1"/>
      </w:pPr>
      <w:r w:rsidRPr="00116CBA">
        <w:rPr>
          <w:b/>
          <w:bCs/>
        </w:rPr>
        <w:t>Цель проведения работы:</w:t>
      </w:r>
      <w:r w:rsidRPr="00116CBA">
        <w:t> </w:t>
      </w:r>
    </w:p>
    <w:p w:rsidR="00F610F6" w:rsidRPr="00116CBA" w:rsidRDefault="00F610F6" w:rsidP="00F610F6">
      <w:pPr>
        <w:numPr>
          <w:ilvl w:val="0"/>
          <w:numId w:val="1"/>
        </w:numPr>
        <w:spacing w:before="100" w:beforeAutospacing="1" w:after="100" w:afterAutospacing="1"/>
      </w:pPr>
      <w:r w:rsidRPr="00116CBA">
        <w:t>проверить уровень усвоения учащимися материала за курс основного общего образования;</w:t>
      </w:r>
    </w:p>
    <w:p w:rsidR="00F610F6" w:rsidRPr="00116CBA" w:rsidRDefault="00F610F6" w:rsidP="00F610F6">
      <w:pPr>
        <w:numPr>
          <w:ilvl w:val="0"/>
          <w:numId w:val="1"/>
        </w:numPr>
        <w:spacing w:before="100" w:beforeAutospacing="1" w:after="100" w:afterAutospacing="1"/>
      </w:pPr>
      <w:r w:rsidRPr="00116CBA">
        <w:t>определить качество заполнения бланков ОГЭ;</w:t>
      </w:r>
    </w:p>
    <w:p w:rsidR="00F610F6" w:rsidRDefault="00F610F6" w:rsidP="00F610F6">
      <w:pPr>
        <w:numPr>
          <w:ilvl w:val="0"/>
          <w:numId w:val="1"/>
        </w:numPr>
        <w:spacing w:before="100" w:beforeAutospacing="1" w:after="100" w:afterAutospacing="1"/>
      </w:pPr>
      <w:r w:rsidRPr="00116CBA">
        <w:t>оценить подготовку выпускников 9-го класса к ОГЭ по русскому языку</w:t>
      </w:r>
      <w:r>
        <w:t>;</w:t>
      </w:r>
    </w:p>
    <w:p w:rsidR="00F610F6" w:rsidRPr="00116CBA" w:rsidRDefault="00F610F6" w:rsidP="00F610F6">
      <w:pPr>
        <w:numPr>
          <w:ilvl w:val="0"/>
          <w:numId w:val="1"/>
        </w:numPr>
        <w:spacing w:before="100" w:beforeAutospacing="1" w:after="100" w:afterAutospacing="1"/>
      </w:pPr>
      <w:r w:rsidRPr="00116CBA">
        <w:t>отработать процедуру</w:t>
      </w:r>
      <w:r>
        <w:t xml:space="preserve"> организации  и проведения ОГЭ</w:t>
      </w:r>
      <w:r w:rsidRPr="00116CBA">
        <w:t xml:space="preserve">. </w:t>
      </w:r>
    </w:p>
    <w:p w:rsidR="00F610F6" w:rsidRPr="00116CBA" w:rsidRDefault="00F610F6" w:rsidP="00F610F6">
      <w:pPr>
        <w:spacing w:before="100" w:beforeAutospacing="1" w:after="100" w:afterAutospacing="1"/>
        <w:jc w:val="center"/>
      </w:pPr>
      <w:r w:rsidRPr="00116CBA">
        <w:rPr>
          <w:b/>
          <w:bCs/>
        </w:rPr>
        <w:t>Пояснительная записка</w:t>
      </w:r>
    </w:p>
    <w:p w:rsidR="00F610F6" w:rsidRPr="00966A69" w:rsidRDefault="00F610F6" w:rsidP="00F610F6">
      <w:pPr>
        <w:spacing w:before="100" w:beforeAutospacing="1" w:after="100" w:afterAutospacing="1"/>
        <w:ind w:firstLine="708"/>
        <w:jc w:val="both"/>
      </w:pPr>
      <w:r w:rsidRPr="00966A69">
        <w:t>Экзаменационная работа по русскому языку состояла из трех частей. </w:t>
      </w:r>
      <w:r w:rsidRPr="00966A69">
        <w:br/>
        <w:t>        </w:t>
      </w:r>
      <w:r>
        <w:tab/>
      </w:r>
      <w:r w:rsidRPr="00966A69">
        <w:t>Часть первая  представляла собой сжатое изложение на основе прослушанного  текста.</w:t>
      </w:r>
      <w:r w:rsidRPr="00966A69">
        <w:br/>
        <w:t>       </w:t>
      </w:r>
      <w:r>
        <w:tab/>
      </w:r>
      <w:r w:rsidRPr="00966A69">
        <w:t> Вторая и третья часть работы выполнялись на основе одного и того же  прочитанного выпускниками исходного текста.  Часть  вторая  содержала тестовые задания с записью краткого ответа  (задания 2-14). Часть третья проверяла умение создавать собственное высказывание на основе прочитанного текста.</w:t>
      </w:r>
    </w:p>
    <w:p w:rsidR="00F610F6" w:rsidRPr="00966A69" w:rsidRDefault="00F610F6" w:rsidP="00F610F6">
      <w:pPr>
        <w:spacing w:before="100" w:beforeAutospacing="1" w:after="100" w:afterAutospacing="1"/>
        <w:jc w:val="both"/>
      </w:pPr>
      <w:r w:rsidRPr="00966A69">
        <w:t xml:space="preserve">        Практическая грамотность и фактическая точность  письменной речи учащегося оценивались суммарно на основании проверки изложения и сочинения, с учётом грубых и негрубых, однотипных и </w:t>
      </w:r>
      <w:proofErr w:type="spellStart"/>
      <w:r w:rsidRPr="00966A69">
        <w:t>неоднотипных</w:t>
      </w:r>
      <w:proofErr w:type="spellEnd"/>
      <w:r w:rsidRPr="00966A69">
        <w:t xml:space="preserve"> ошибок. </w:t>
      </w:r>
    </w:p>
    <w:p w:rsidR="00F610F6" w:rsidRPr="00116CBA" w:rsidRDefault="00F610F6" w:rsidP="00F610F6">
      <w:pPr>
        <w:spacing w:before="100" w:beforeAutospacing="1" w:after="100" w:afterAutospacing="1"/>
        <w:ind w:firstLine="708"/>
      </w:pPr>
      <w:r w:rsidRPr="00116CBA">
        <w:t xml:space="preserve">Максимальное количество баллов, которое мог получить </w:t>
      </w:r>
      <w:proofErr w:type="gramStart"/>
      <w:r w:rsidRPr="00116CBA">
        <w:t>экзаменуемый</w:t>
      </w:r>
      <w:proofErr w:type="gramEnd"/>
      <w:r w:rsidRPr="00116CBA">
        <w:t xml:space="preserve"> за выполне</w:t>
      </w:r>
      <w:r>
        <w:t xml:space="preserve">ние всей экзаменационной работы </w:t>
      </w:r>
      <w:r w:rsidRPr="00116CBA">
        <w:t xml:space="preserve"> – 39</w:t>
      </w:r>
      <w:r>
        <w:t xml:space="preserve"> баллов.</w:t>
      </w:r>
    </w:p>
    <w:p w:rsidR="00F610F6" w:rsidRPr="00116CBA" w:rsidRDefault="00F610F6" w:rsidP="00F610F6">
      <w:pPr>
        <w:spacing w:before="100" w:beforeAutospacing="1" w:after="100" w:afterAutospacing="1"/>
        <w:jc w:val="center"/>
      </w:pPr>
      <w:r w:rsidRPr="00116CBA">
        <w:rPr>
          <w:b/>
          <w:bCs/>
        </w:rPr>
        <w:t>Анализ наиболее распространённых ошибок участников пробного экзамена</w:t>
      </w:r>
    </w:p>
    <w:p w:rsidR="00F610F6" w:rsidRPr="00116CBA" w:rsidRDefault="00F610F6" w:rsidP="00F610F6">
      <w:pPr>
        <w:spacing w:before="100" w:beforeAutospacing="1" w:after="100" w:afterAutospacing="1"/>
        <w:jc w:val="center"/>
      </w:pPr>
      <w:r w:rsidRPr="00116CBA">
        <w:rPr>
          <w:b/>
          <w:bCs/>
        </w:rPr>
        <w:t>1 часть (задание 1: сжатое изложение)</w:t>
      </w:r>
    </w:p>
    <w:p w:rsidR="00F610F6" w:rsidRDefault="00F610F6" w:rsidP="00F610F6">
      <w:pPr>
        <w:spacing w:before="100" w:beforeAutospacing="1" w:after="100" w:afterAutospacing="1"/>
        <w:jc w:val="both"/>
      </w:pPr>
      <w:r w:rsidRPr="00116CBA">
        <w:rPr>
          <w:b/>
          <w:bCs/>
        </w:rPr>
        <w:t>ИК</w:t>
      </w:r>
      <w:proofErr w:type="gramStart"/>
      <w:r w:rsidRPr="00116CBA">
        <w:rPr>
          <w:b/>
          <w:bCs/>
        </w:rPr>
        <w:t>1</w:t>
      </w:r>
      <w:proofErr w:type="gramEnd"/>
      <w:r w:rsidRPr="00116CBA">
        <w:rPr>
          <w:b/>
          <w:bCs/>
        </w:rPr>
        <w:t xml:space="preserve">. </w:t>
      </w:r>
      <w:r w:rsidRPr="00116CBA">
        <w:t xml:space="preserve">Передать основное содержание прослушанного текста, отразив все важные для его восприятия </w:t>
      </w:r>
      <w:proofErr w:type="spellStart"/>
      <w:r w:rsidRPr="00116CBA">
        <w:t>микротемы</w:t>
      </w:r>
      <w:proofErr w:type="spellEnd"/>
      <w:r w:rsidRPr="00116CBA">
        <w:t xml:space="preserve">, смогли </w:t>
      </w:r>
      <w:r>
        <w:t>152 ученика</w:t>
      </w:r>
      <w:r w:rsidRPr="00116CBA">
        <w:t xml:space="preserve"> (</w:t>
      </w:r>
      <w:r>
        <w:t>65 %). 72 ученика (30</w:t>
      </w:r>
      <w:r w:rsidRPr="00116CBA">
        <w:t>%) получили за данный критерий по 1 баллу, т. к. пропуск отдельных авторских мыслей вел их к ошибкам при передаче основной информации; 0 баллов получили</w:t>
      </w:r>
      <w:r>
        <w:t xml:space="preserve"> 11 учеников (5 %).</w:t>
      </w:r>
    </w:p>
    <w:p w:rsidR="00F610F6" w:rsidRPr="00116CBA" w:rsidRDefault="00F610F6" w:rsidP="00F610F6">
      <w:pPr>
        <w:spacing w:before="100" w:beforeAutospacing="1" w:after="100" w:afterAutospacing="1"/>
        <w:jc w:val="both"/>
      </w:pPr>
      <w:r w:rsidRPr="00116CBA">
        <w:rPr>
          <w:b/>
          <w:bCs/>
        </w:rPr>
        <w:t xml:space="preserve"> ИК</w:t>
      </w:r>
      <w:proofErr w:type="gramStart"/>
      <w:r w:rsidRPr="00116CBA">
        <w:rPr>
          <w:b/>
          <w:bCs/>
        </w:rPr>
        <w:t>2</w:t>
      </w:r>
      <w:proofErr w:type="gramEnd"/>
      <w:r w:rsidRPr="00116CBA">
        <w:rPr>
          <w:b/>
          <w:bCs/>
        </w:rPr>
        <w:t>.</w:t>
      </w:r>
      <w:r w:rsidRPr="00116CBA">
        <w:t xml:space="preserve"> Максимальный балл за сжатие исходного текста получили </w:t>
      </w:r>
      <w:r>
        <w:t>122 ученика</w:t>
      </w:r>
      <w:r w:rsidRPr="00116CBA">
        <w:t xml:space="preserve"> (</w:t>
      </w:r>
      <w:r>
        <w:t xml:space="preserve">52 </w:t>
      </w:r>
      <w:r w:rsidRPr="00116CBA">
        <w:t xml:space="preserve">%); 2 балла – </w:t>
      </w:r>
      <w:r>
        <w:t>78</w:t>
      </w:r>
      <w:r w:rsidRPr="00116CBA">
        <w:t xml:space="preserve"> учеников (</w:t>
      </w:r>
      <w:r>
        <w:t>33</w:t>
      </w:r>
      <w:r w:rsidRPr="00116CBA">
        <w:t xml:space="preserve">%); </w:t>
      </w:r>
      <w:r>
        <w:t xml:space="preserve">1 </w:t>
      </w:r>
      <w:r w:rsidRPr="00116CBA">
        <w:t xml:space="preserve">балл – </w:t>
      </w:r>
      <w:r>
        <w:t>27 учеников</w:t>
      </w:r>
      <w:r w:rsidRPr="00116CBA">
        <w:t xml:space="preserve"> (</w:t>
      </w:r>
      <w:r>
        <w:t>12</w:t>
      </w:r>
      <w:r w:rsidRPr="00116CBA">
        <w:t xml:space="preserve">%); </w:t>
      </w:r>
      <w:r>
        <w:t>0</w:t>
      </w:r>
      <w:r w:rsidRPr="00116CBA">
        <w:t xml:space="preserve"> балл</w:t>
      </w:r>
      <w:r>
        <w:t>ов</w:t>
      </w:r>
      <w:r w:rsidRPr="00116CBA">
        <w:t xml:space="preserve"> получили </w:t>
      </w:r>
      <w:r>
        <w:t xml:space="preserve">8 учеников </w:t>
      </w:r>
      <w:r w:rsidRPr="00116CBA">
        <w:t>(</w:t>
      </w:r>
      <w:r>
        <w:t>3</w:t>
      </w:r>
      <w:r w:rsidRPr="00116CBA">
        <w:t>%) 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написании сжатого изложения связаны с правильным применением приемов сжатия текста.</w:t>
      </w:r>
    </w:p>
    <w:p w:rsidR="00F610F6" w:rsidRPr="00F610F6" w:rsidRDefault="00F610F6" w:rsidP="00F610F6">
      <w:pPr>
        <w:spacing w:before="100" w:beforeAutospacing="1" w:after="100" w:afterAutospacing="1"/>
        <w:jc w:val="both"/>
      </w:pPr>
      <w:r w:rsidRPr="00116CBA">
        <w:t> </w:t>
      </w:r>
      <w:r w:rsidRPr="00116CBA">
        <w:rPr>
          <w:b/>
          <w:bCs/>
        </w:rPr>
        <w:t>ИК3.</w:t>
      </w:r>
      <w:r w:rsidRPr="00116CBA">
        <w:t xml:space="preserve"> По данному критерию 2 балла получили </w:t>
      </w:r>
      <w:r>
        <w:t>85</w:t>
      </w:r>
      <w:r w:rsidRPr="00116CBA">
        <w:t xml:space="preserve"> ученик</w:t>
      </w:r>
      <w:r>
        <w:t>ов (36</w:t>
      </w:r>
      <w:r w:rsidRPr="00116CBA">
        <w:t xml:space="preserve">%); </w:t>
      </w:r>
      <w:r>
        <w:t>66 обучающихся</w:t>
      </w:r>
      <w:r w:rsidRPr="00116CBA">
        <w:t xml:space="preserve"> (</w:t>
      </w:r>
      <w:r>
        <w:t xml:space="preserve">28 </w:t>
      </w:r>
      <w:r w:rsidRPr="00116CBA">
        <w:t xml:space="preserve">%) - по 1 баллу; 0 баллов у </w:t>
      </w:r>
      <w:r>
        <w:t>84</w:t>
      </w:r>
      <w:r w:rsidRPr="00116CBA">
        <w:t xml:space="preserve"> учеников (</w:t>
      </w:r>
      <w:r>
        <w:t xml:space="preserve">36 </w:t>
      </w:r>
      <w:r w:rsidRPr="00116CBA">
        <w:t xml:space="preserve">%).  Ошибки связаны с неумением </w:t>
      </w:r>
      <w:proofErr w:type="gramStart"/>
      <w:r w:rsidRPr="00116CBA">
        <w:t>использовать</w:t>
      </w:r>
      <w:proofErr w:type="gramEnd"/>
      <w:r w:rsidRPr="00116CBA">
        <w:t xml:space="preserve"> необходимые средства связи предложений в тексте при исключен</w:t>
      </w:r>
      <w:r>
        <w:t xml:space="preserve">ии фрагментов исходного текста. Среди ошибок - </w:t>
      </w:r>
      <w:r w:rsidRPr="00116CBA">
        <w:t>нару</w:t>
      </w:r>
      <w:r>
        <w:t>шение абзацного членения текста, нарушение логики.</w:t>
      </w:r>
    </w:p>
    <w:p w:rsidR="00F610F6" w:rsidRPr="00116CBA" w:rsidRDefault="00F610F6" w:rsidP="00F610F6">
      <w:pPr>
        <w:spacing w:before="100" w:beforeAutospacing="1" w:after="100" w:afterAutospacing="1"/>
        <w:jc w:val="center"/>
      </w:pPr>
      <w:r w:rsidRPr="00116CBA">
        <w:rPr>
          <w:b/>
          <w:bCs/>
        </w:rPr>
        <w:lastRenderedPageBreak/>
        <w:t>2 часть (задания 2 -14: тестовые задания)</w:t>
      </w:r>
      <w:r>
        <w:rPr>
          <w:b/>
          <w:bCs/>
        </w:rPr>
        <w:t>.</w:t>
      </w:r>
    </w:p>
    <w:p w:rsidR="00F610F6" w:rsidRPr="00116CBA" w:rsidRDefault="00F610F6" w:rsidP="00F610F6">
      <w:pPr>
        <w:spacing w:before="100" w:beforeAutospacing="1" w:after="100" w:afterAutospacing="1"/>
        <w:jc w:val="center"/>
      </w:pPr>
      <w:r>
        <w:rPr>
          <w:b/>
          <w:bCs/>
        </w:rPr>
        <w:t xml:space="preserve">Результаты выполнения </w:t>
      </w:r>
      <w:r w:rsidRPr="00116CBA">
        <w:rPr>
          <w:b/>
          <w:bCs/>
        </w:rPr>
        <w:t xml:space="preserve"> тестовых заданий</w:t>
      </w:r>
      <w:r>
        <w:rPr>
          <w:b/>
          <w:bCs/>
        </w:rPr>
        <w:t>.</w:t>
      </w:r>
    </w:p>
    <w:tbl>
      <w:tblPr>
        <w:tblW w:w="9930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8"/>
        <w:gridCol w:w="6756"/>
        <w:gridCol w:w="1436"/>
      </w:tblGrid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>Обозначение задания в работе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</w:p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 w:rsidRPr="00116CBA">
              <w:rPr>
                <w:b/>
                <w:bCs/>
              </w:rPr>
              <w:t>Проверяемые элементы содержания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 w:rsidRPr="00116CBA">
              <w:rPr>
                <w:b/>
                <w:bCs/>
              </w:rPr>
              <w:t>Дали правильный ответ (чел. /%)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2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Текст как речевое произведение. Смысловая и композиционная целостность текста. Анализ текста.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3E79CC" w:rsidRDefault="00F610F6" w:rsidP="00662BEF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color w:val="FF0000"/>
              </w:rPr>
              <w:t>176 (75</w:t>
            </w:r>
            <w:r w:rsidRPr="003E79CC">
              <w:rPr>
                <w:color w:val="FF0000"/>
              </w:rPr>
              <w:t xml:space="preserve">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3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Выразительные средства лексики и фразеологии. Анализ средств выразительности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>
              <w:t>125  (53 %)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4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Правописание приставок. Слитное, дефисное, раздельное написание.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3E79CC" w:rsidRDefault="00F610F6" w:rsidP="00662BEF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color w:val="FF0000"/>
              </w:rPr>
              <w:t>173 (73</w:t>
            </w:r>
            <w:r w:rsidRPr="003E79CC">
              <w:rPr>
                <w:color w:val="FF0000"/>
              </w:rPr>
              <w:t xml:space="preserve">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5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Правописание суффиксов различных частей</w:t>
            </w:r>
            <w:r w:rsidRPr="00680826">
              <w:t xml:space="preserve"> </w:t>
            </w:r>
            <w:r w:rsidRPr="00116CBA">
              <w:t xml:space="preserve">речи (кроме </w:t>
            </w:r>
            <w:proofErr w:type="gramStart"/>
            <w:r w:rsidRPr="00116CBA">
              <w:t>-Н</w:t>
            </w:r>
            <w:proofErr w:type="gramEnd"/>
            <w:r w:rsidRPr="00116CBA">
              <w:t>-/-НН-). Правописание -Н- и -НН- в различных частях речи. Правописание личных окончаний глаголов и суффиксов причастий настоящего времени.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>
              <w:t>168 (71 %)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6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Лексика и фразеология. Синонимы. Фразеологические обороты. Группы слов по происхождению и употреблению.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3E79CC" w:rsidRDefault="00F610F6" w:rsidP="00662BEF">
            <w:pPr>
              <w:spacing w:before="100" w:beforeAutospacing="1" w:after="100" w:afterAutospacing="1"/>
              <w:jc w:val="center"/>
              <w:rPr>
                <w:color w:val="00B0F0"/>
              </w:rPr>
            </w:pPr>
            <w:r>
              <w:rPr>
                <w:color w:val="00B0F0"/>
              </w:rPr>
              <w:t>92</w:t>
            </w:r>
            <w:r w:rsidRPr="003E79CC">
              <w:rPr>
                <w:color w:val="00B0F0"/>
              </w:rPr>
              <w:t xml:space="preserve"> (39 %)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>Задание 7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Словосочетание.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3E79CC" w:rsidRDefault="00F610F6" w:rsidP="00662BEF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color w:val="FF0000"/>
              </w:rPr>
              <w:t>175 (74</w:t>
            </w:r>
            <w:r w:rsidRPr="003E79CC">
              <w:rPr>
                <w:color w:val="FF0000"/>
              </w:rPr>
              <w:t xml:space="preserve">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8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Предложение. Грамматическая (предикативная) основа предложения. Подлежащее и сказуемое как главные члены предложения.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>
              <w:t>105 (45 %)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9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Осложнённое простое предложение.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3E79CC" w:rsidRDefault="00F610F6" w:rsidP="00662BEF">
            <w:pPr>
              <w:spacing w:before="100" w:beforeAutospacing="1" w:after="100" w:afterAutospacing="1"/>
              <w:jc w:val="center"/>
              <w:rPr>
                <w:color w:val="00B0F0"/>
              </w:rPr>
            </w:pPr>
            <w:r>
              <w:rPr>
                <w:color w:val="00B0F0"/>
              </w:rPr>
              <w:t>101 (43</w:t>
            </w:r>
            <w:r w:rsidRPr="003E79CC">
              <w:rPr>
                <w:color w:val="00B0F0"/>
              </w:rPr>
              <w:t xml:space="preserve">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10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Пунктуационный анализ. 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>
              <w:t>170 (72 %)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>Задание 11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Синтаксический анализ сложного предложения.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>
              <w:t>138 (59 %)</w:t>
            </w:r>
          </w:p>
        </w:tc>
      </w:tr>
      <w:tr w:rsidR="00F610F6" w:rsidRPr="00116CBA" w:rsidTr="00662BEF">
        <w:trPr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 xml:space="preserve">Задание 12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>Пунктуационный анализ. Знаки препинания в сложносочинённом и сложноподчинённом предложениях.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3E79CC" w:rsidRDefault="00F610F6" w:rsidP="00662BEF">
            <w:pPr>
              <w:spacing w:before="100" w:beforeAutospacing="1" w:after="100" w:afterAutospacing="1"/>
              <w:jc w:val="center"/>
              <w:rPr>
                <w:color w:val="00B0F0"/>
              </w:rPr>
            </w:pPr>
            <w:r>
              <w:rPr>
                <w:color w:val="00B0F0"/>
              </w:rPr>
              <w:t>72</w:t>
            </w:r>
            <w:r w:rsidRPr="003E79CC">
              <w:rPr>
                <w:color w:val="00B0F0"/>
              </w:rPr>
              <w:t xml:space="preserve"> (31 %)</w:t>
            </w:r>
          </w:p>
        </w:tc>
      </w:tr>
      <w:tr w:rsidR="00F610F6" w:rsidRPr="00116CBA" w:rsidTr="00662BEF">
        <w:trPr>
          <w:trHeight w:val="360"/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rPr>
                <w:b/>
                <w:bCs/>
              </w:rPr>
              <w:t>Задание 13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</w:pPr>
            <w:r w:rsidRPr="00116CBA">
              <w:t xml:space="preserve">Синтаксический анализ сложного предложения с несколькими придаточными 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116CBA" w:rsidRDefault="00F610F6" w:rsidP="00662BEF">
            <w:pPr>
              <w:spacing w:before="100" w:beforeAutospacing="1" w:after="100" w:afterAutospacing="1"/>
              <w:jc w:val="center"/>
            </w:pPr>
            <w:r>
              <w:t>124 (53 %)</w:t>
            </w:r>
          </w:p>
        </w:tc>
      </w:tr>
      <w:tr w:rsidR="00F610F6" w:rsidRPr="00116CBA" w:rsidTr="00662BEF">
        <w:trPr>
          <w:trHeight w:val="45"/>
          <w:tblCellSpacing w:w="0" w:type="dxa"/>
        </w:trPr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 w:line="45" w:lineRule="atLeast"/>
            </w:pPr>
            <w:r w:rsidRPr="00116CBA">
              <w:rPr>
                <w:b/>
                <w:bCs/>
              </w:rPr>
              <w:t>Задание 14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0F6" w:rsidRPr="00116CBA" w:rsidRDefault="00F610F6" w:rsidP="00662BEF">
            <w:pPr>
              <w:spacing w:before="100" w:beforeAutospacing="1" w:after="100" w:afterAutospacing="1" w:line="45" w:lineRule="atLeast"/>
            </w:pPr>
            <w:r w:rsidRPr="00116CBA">
              <w:t>Сложные предложения с разными видами связи между частями</w:t>
            </w:r>
          </w:p>
        </w:tc>
        <w:tc>
          <w:tcPr>
            <w:tcW w:w="1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610F6" w:rsidRPr="003E79CC" w:rsidRDefault="00F610F6" w:rsidP="00662BEF">
            <w:pPr>
              <w:spacing w:before="100" w:beforeAutospacing="1" w:after="100" w:afterAutospacing="1" w:line="45" w:lineRule="atLeast"/>
              <w:jc w:val="center"/>
              <w:rPr>
                <w:color w:val="00B0F0"/>
              </w:rPr>
            </w:pPr>
            <w:r>
              <w:rPr>
                <w:color w:val="00B0F0"/>
              </w:rPr>
              <w:t>102 (43</w:t>
            </w:r>
            <w:r w:rsidRPr="003E79CC">
              <w:rPr>
                <w:color w:val="00B0F0"/>
              </w:rPr>
              <w:t xml:space="preserve"> %)</w:t>
            </w:r>
          </w:p>
        </w:tc>
      </w:tr>
    </w:tbl>
    <w:p w:rsidR="00F610F6" w:rsidRPr="00680826" w:rsidRDefault="00F610F6" w:rsidP="00F610F6">
      <w:pPr>
        <w:rPr>
          <w:b/>
          <w:sz w:val="20"/>
          <w:szCs w:val="20"/>
          <w:lang w:val="en-US"/>
        </w:rPr>
      </w:pPr>
    </w:p>
    <w:p w:rsidR="00F610F6" w:rsidRDefault="00F610F6" w:rsidP="00F610F6">
      <w:pPr>
        <w:ind w:firstLine="708"/>
        <w:jc w:val="both"/>
      </w:pPr>
      <w:r w:rsidRPr="00116CBA">
        <w:t xml:space="preserve">Среди всех заданий тестовой части на высоком уровне </w:t>
      </w:r>
      <w:r>
        <w:t>об</w:t>
      </w:r>
      <w:r w:rsidRPr="00116CBA">
        <w:t>уча</w:t>
      </w:r>
      <w:r>
        <w:t>ющих</w:t>
      </w:r>
      <w:r w:rsidRPr="00116CBA">
        <w:t xml:space="preserve">ся справились с заданием </w:t>
      </w:r>
      <w:r w:rsidRPr="00116CBA">
        <w:rPr>
          <w:b/>
          <w:bCs/>
          <w:i/>
          <w:iCs/>
        </w:rPr>
        <w:t>2</w:t>
      </w:r>
      <w:r w:rsidRPr="00116CBA">
        <w:t xml:space="preserve"> </w:t>
      </w:r>
      <w:r>
        <w:t>(176 чел.,75</w:t>
      </w:r>
      <w:r w:rsidRPr="00116CBA">
        <w:t xml:space="preserve"> %</w:t>
      </w:r>
      <w:proofErr w:type="gramStart"/>
      <w:r w:rsidRPr="00116CBA">
        <w:t xml:space="preserve"> </w:t>
      </w:r>
      <w:r>
        <w:t>;</w:t>
      </w:r>
      <w:proofErr w:type="gramEnd"/>
      <w:r>
        <w:t xml:space="preserve"> </w:t>
      </w:r>
      <w:r w:rsidRPr="00116CBA">
        <w:t>Текст как речевое произведение. Смысловая и композиционная цело</w:t>
      </w:r>
      <w:r>
        <w:t xml:space="preserve">стность текста. </w:t>
      </w:r>
      <w:proofErr w:type="gramStart"/>
      <w:r>
        <w:t xml:space="preserve">Анализ текста). </w:t>
      </w:r>
      <w:r w:rsidRPr="00116CBA">
        <w:t xml:space="preserve"> </w:t>
      </w:r>
      <w:proofErr w:type="gramEnd"/>
    </w:p>
    <w:p w:rsidR="00F610F6" w:rsidRPr="00116CBA" w:rsidRDefault="00F610F6" w:rsidP="00F610F6">
      <w:pPr>
        <w:ind w:firstLine="708"/>
        <w:jc w:val="both"/>
      </w:pPr>
      <w:proofErr w:type="gramStart"/>
      <w:r>
        <w:t>З</w:t>
      </w:r>
      <w:r w:rsidRPr="00116CBA">
        <w:t xml:space="preserve">атруднение вызвало  задание </w:t>
      </w:r>
      <w:r w:rsidRPr="00116CBA">
        <w:rPr>
          <w:b/>
          <w:bCs/>
          <w:i/>
          <w:iCs/>
        </w:rPr>
        <w:t>12</w:t>
      </w:r>
      <w:r w:rsidRPr="00116CBA">
        <w:t> (Пунктуационный анализ.</w:t>
      </w:r>
      <w:proofErr w:type="gramEnd"/>
      <w:r w:rsidRPr="00116CBA">
        <w:t xml:space="preserve"> </w:t>
      </w:r>
      <w:proofErr w:type="gramStart"/>
      <w:r w:rsidRPr="00116CBA">
        <w:t xml:space="preserve">Знаки препинания в сложносочинённом и </w:t>
      </w:r>
      <w:r>
        <w:t>сложноподчинённом предложениях).</w:t>
      </w:r>
      <w:proofErr w:type="gramEnd"/>
      <w:r>
        <w:t xml:space="preserve"> С</w:t>
      </w:r>
      <w:r w:rsidRPr="00116CBA">
        <w:t>правились</w:t>
      </w:r>
      <w:r>
        <w:t xml:space="preserve"> всего 64 </w:t>
      </w:r>
      <w:proofErr w:type="gramStart"/>
      <w:r>
        <w:t>обучающихся</w:t>
      </w:r>
      <w:proofErr w:type="gramEnd"/>
      <w:r>
        <w:t xml:space="preserve"> (27</w:t>
      </w:r>
      <w:r w:rsidRPr="00116CBA">
        <w:t xml:space="preserve"> %</w:t>
      </w:r>
      <w:r>
        <w:t>)</w:t>
      </w:r>
      <w:r w:rsidRPr="00116CBA">
        <w:t xml:space="preserve">. </w:t>
      </w:r>
    </w:p>
    <w:p w:rsidR="00F610F6" w:rsidRPr="00116CBA" w:rsidRDefault="00F610F6" w:rsidP="00F610F6">
      <w:pPr>
        <w:ind w:firstLine="708"/>
        <w:jc w:val="both"/>
      </w:pPr>
      <w:r w:rsidRPr="00116CBA">
        <w:t xml:space="preserve">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 </w:t>
      </w:r>
    </w:p>
    <w:p w:rsidR="00F610F6" w:rsidRPr="003E79CC" w:rsidRDefault="00F610F6" w:rsidP="00F610F6">
      <w:pPr>
        <w:ind w:firstLine="708"/>
        <w:jc w:val="both"/>
      </w:pPr>
      <w:r w:rsidRPr="00116CBA">
        <w:t>Причины трудностей в освоении норм пунктуации связаны с недостаточным усвоением учащимися тем синт</w:t>
      </w:r>
      <w:r>
        <w:t>аксиса и пунктуации в 9 классе.</w:t>
      </w:r>
      <w:r w:rsidRPr="003E79CC">
        <w:rPr>
          <w:b/>
          <w:bCs/>
        </w:rPr>
        <w:tab/>
      </w:r>
    </w:p>
    <w:p w:rsidR="00F610F6" w:rsidRDefault="00F610F6" w:rsidP="00F610F6">
      <w:pPr>
        <w:spacing w:before="100" w:beforeAutospacing="1" w:after="100" w:afterAutospacing="1"/>
        <w:jc w:val="center"/>
        <w:rPr>
          <w:b/>
          <w:bCs/>
        </w:rPr>
      </w:pPr>
    </w:p>
    <w:p w:rsidR="00F610F6" w:rsidRDefault="00F610F6" w:rsidP="00F610F6">
      <w:pPr>
        <w:spacing w:before="100" w:beforeAutospacing="1" w:after="100" w:afterAutospacing="1"/>
        <w:jc w:val="center"/>
        <w:rPr>
          <w:b/>
          <w:bCs/>
        </w:rPr>
      </w:pPr>
    </w:p>
    <w:p w:rsidR="00F66A6A" w:rsidRDefault="00F610F6">
      <w:r>
        <w:rPr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Тяжковой\Итоги ОГЭ\Новая папка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Тяжковой\Итоги ОГЭ\Новая папка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303"/>
    <w:multiLevelType w:val="multilevel"/>
    <w:tmpl w:val="916A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FF"/>
    <w:rsid w:val="00EB49FF"/>
    <w:rsid w:val="00F610F6"/>
    <w:rsid w:val="00F6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10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61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10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61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2021-07-02T06:18:00Z</dcterms:created>
  <dcterms:modified xsi:type="dcterms:W3CDTF">2021-07-02T06:20:00Z</dcterms:modified>
</cp:coreProperties>
</file>